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7" w14:textId="4D3878B1" w:rsidR="000B760A" w:rsidRPr="00B87FE3" w:rsidRDefault="00B87FE3">
      <w:p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>
        <w:rPr>
          <w:rFonts w:asciiTheme="minorHAnsi" w:eastAsia="Libre Franklin" w:hAnsiTheme="minorHAnsi" w:cstheme="minorHAnsi"/>
        </w:rPr>
        <w:t xml:space="preserve">Zgodnie z Rozporządzeniem </w:t>
      </w:r>
      <w:r w:rsidRPr="00B87FE3">
        <w:rPr>
          <w:rFonts w:asciiTheme="minorHAnsi" w:eastAsia="Libre Franklin" w:hAnsiTheme="minorHAnsi" w:cstheme="minorHAnsi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w skrócie: „RODO”</w:t>
      </w:r>
      <w:r>
        <w:rPr>
          <w:rFonts w:asciiTheme="minorHAnsi" w:eastAsia="Libre Franklin" w:hAnsiTheme="minorHAnsi" w:cstheme="minorHAnsi"/>
        </w:rPr>
        <w:t xml:space="preserve"> informujemy, że:</w:t>
      </w:r>
    </w:p>
    <w:p w14:paraId="4CBD698F" w14:textId="77777777" w:rsidR="002C4370" w:rsidRDefault="002C4370">
      <w:pPr>
        <w:spacing w:after="0" w:line="240" w:lineRule="auto"/>
        <w:jc w:val="both"/>
        <w:rPr>
          <w:rFonts w:asciiTheme="minorHAnsi" w:eastAsia="Libre Franklin" w:hAnsiTheme="minorHAnsi" w:cstheme="minorHAnsi"/>
          <w:b/>
          <w:color w:val="000000"/>
        </w:rPr>
      </w:pPr>
    </w:p>
    <w:p w14:paraId="1B2A6BCD" w14:textId="77777777" w:rsidR="002C4370" w:rsidRDefault="00000000" w:rsidP="002C437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 w:rsidRPr="002C4370">
        <w:rPr>
          <w:rFonts w:asciiTheme="minorHAnsi" w:eastAsia="Libre Franklin" w:hAnsiTheme="minorHAnsi" w:cstheme="minorHAnsi"/>
        </w:rPr>
        <w:t xml:space="preserve">Administratorem Pani/Pana danych osobowych jest Performers sp. z o.o. z siedzibą w Warszawie przy al. Jerozolimskich 134, 02-305 Warszawa, wpisana do rejestru przedsiębiorców Krajowego Rejestru Sądowego pod numerem 0000605589, posiadająca numer identyfikacji podatkowej NIP 5223057666 (w skrócie: „Administrator”). </w:t>
      </w:r>
    </w:p>
    <w:p w14:paraId="18B02382" w14:textId="581BDF64" w:rsidR="002C4370" w:rsidRPr="00934E00" w:rsidRDefault="00000000" w:rsidP="002C437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 w:rsidRPr="002C4370">
        <w:rPr>
          <w:rFonts w:asciiTheme="minorHAnsi" w:eastAsia="Libre Franklin" w:hAnsiTheme="minorHAnsi" w:cstheme="minorHAnsi"/>
        </w:rPr>
        <w:t>W sprawach dotyczących danych osobowych, w tym w celu realizacji uprawnień można kontaktować się z Administratorem</w:t>
      </w:r>
      <w:r w:rsidR="00934E00">
        <w:rPr>
          <w:rFonts w:asciiTheme="minorHAnsi" w:eastAsia="Libre Franklin" w:hAnsiTheme="minorHAnsi" w:cstheme="minorHAnsi"/>
        </w:rPr>
        <w:t xml:space="preserve"> </w:t>
      </w:r>
      <w:r w:rsidRPr="00934E00">
        <w:rPr>
          <w:rFonts w:asciiTheme="minorHAnsi" w:eastAsia="Libre Franklin" w:hAnsiTheme="minorHAnsi" w:cstheme="minorHAnsi"/>
        </w:rPr>
        <w:t>przesyłając korespondencję na adres</w:t>
      </w:r>
      <w:r w:rsidR="004E4656" w:rsidRPr="00934E00">
        <w:rPr>
          <w:rFonts w:asciiTheme="minorHAnsi" w:eastAsia="Libre Franklin" w:hAnsiTheme="minorHAnsi" w:cstheme="minorHAnsi"/>
        </w:rPr>
        <w:t>:</w:t>
      </w:r>
      <w:r w:rsidRPr="00934E00">
        <w:rPr>
          <w:rFonts w:asciiTheme="minorHAnsi" w:eastAsia="Libre Franklin" w:hAnsiTheme="minorHAnsi" w:cstheme="minorHAnsi"/>
        </w:rPr>
        <w:t xml:space="preserve"> al. Jerozolimskie 134, 02-305 Warszawa</w:t>
      </w:r>
      <w:r w:rsidR="00934E00">
        <w:rPr>
          <w:rFonts w:asciiTheme="minorHAnsi" w:eastAsia="Libre Franklin" w:hAnsiTheme="minorHAnsi" w:cstheme="minorHAnsi"/>
        </w:rPr>
        <w:t xml:space="preserve"> lub </w:t>
      </w:r>
      <w:r w:rsidRPr="00934E00">
        <w:rPr>
          <w:rFonts w:asciiTheme="minorHAnsi" w:eastAsia="Libre Franklin" w:hAnsiTheme="minorHAnsi" w:cstheme="minorHAnsi"/>
        </w:rPr>
        <w:t>pisząc na adres</w:t>
      </w:r>
      <w:r w:rsidR="00934E00">
        <w:rPr>
          <w:rFonts w:asciiTheme="minorHAnsi" w:eastAsia="Libre Franklin" w:hAnsiTheme="minorHAnsi" w:cstheme="minorHAnsi"/>
        </w:rPr>
        <w:t xml:space="preserve"> e – mail:</w:t>
      </w:r>
      <w:r w:rsidRPr="00934E00">
        <w:rPr>
          <w:rFonts w:asciiTheme="minorHAnsi" w:eastAsia="Libre Franklin" w:hAnsiTheme="minorHAnsi" w:cstheme="minorHAnsi"/>
        </w:rPr>
        <w:t xml:space="preserve"> </w:t>
      </w:r>
      <w:hyperlink r:id="rId8">
        <w:r w:rsidR="000B760A" w:rsidRPr="00934E00">
          <w:rPr>
            <w:rFonts w:asciiTheme="minorHAnsi" w:eastAsia="Libre Franklin" w:hAnsiTheme="minorHAnsi" w:cstheme="minorHAnsi"/>
            <w:color w:val="0563C1"/>
            <w:u w:val="single"/>
          </w:rPr>
          <w:t>iod@groupone.com.pl</w:t>
        </w:r>
      </w:hyperlink>
    </w:p>
    <w:p w14:paraId="27F5B075" w14:textId="77777777" w:rsidR="002C4370" w:rsidRDefault="00000000" w:rsidP="002C437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 w:rsidRPr="002C4370">
        <w:rPr>
          <w:rFonts w:asciiTheme="minorHAnsi" w:eastAsia="Libre Franklin" w:hAnsiTheme="minorHAnsi" w:cstheme="minorHAnsi"/>
        </w:rPr>
        <w:t>Podanie danych jest konieczne</w:t>
      </w:r>
      <w:r w:rsidR="002C4370" w:rsidRPr="002C4370">
        <w:rPr>
          <w:rFonts w:asciiTheme="minorHAnsi" w:eastAsia="Libre Franklin" w:hAnsiTheme="minorHAnsi" w:cstheme="minorHAnsi"/>
        </w:rPr>
        <w:t xml:space="preserve"> do realizacji Rachunku na prowizję afiliacyjną od osoby prywatnej. </w:t>
      </w:r>
      <w:r w:rsidRPr="002C4370">
        <w:rPr>
          <w:rFonts w:asciiTheme="minorHAnsi" w:eastAsia="Libre Franklin" w:hAnsiTheme="minorHAnsi" w:cstheme="minorHAnsi"/>
        </w:rPr>
        <w:t xml:space="preserve">Niepodanie danych lub podanie nieprawidłowych danych może uniemożliwić prawidłowe </w:t>
      </w:r>
      <w:r w:rsidR="00B87FE3" w:rsidRPr="002C4370">
        <w:rPr>
          <w:rFonts w:asciiTheme="minorHAnsi" w:eastAsia="Libre Franklin" w:hAnsiTheme="minorHAnsi" w:cstheme="minorHAnsi"/>
        </w:rPr>
        <w:t>rozliczenie</w:t>
      </w:r>
      <w:r w:rsidR="002C4370" w:rsidRPr="002C4370">
        <w:rPr>
          <w:rFonts w:asciiTheme="minorHAnsi" w:eastAsia="Libre Franklin" w:hAnsiTheme="minorHAnsi" w:cstheme="minorHAnsi"/>
        </w:rPr>
        <w:t>.</w:t>
      </w:r>
    </w:p>
    <w:p w14:paraId="3765E6BA" w14:textId="3D3C5BAF" w:rsidR="00B87FE3" w:rsidRDefault="008A1FDD" w:rsidP="008A1FD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>
        <w:rPr>
          <w:rFonts w:asciiTheme="minorHAnsi" w:eastAsia="Libre Franklin" w:hAnsiTheme="minorHAnsi" w:cstheme="minorHAnsi"/>
        </w:rPr>
        <w:t xml:space="preserve">Pani/Pana </w:t>
      </w:r>
      <w:r w:rsidRPr="002C4370">
        <w:rPr>
          <w:rFonts w:asciiTheme="minorHAnsi" w:eastAsia="Libre Franklin" w:hAnsiTheme="minorHAnsi" w:cstheme="minorHAnsi"/>
        </w:rPr>
        <w:t xml:space="preserve">dane osobowe </w:t>
      </w:r>
      <w:r w:rsidR="002C4370" w:rsidRPr="002C4370">
        <w:rPr>
          <w:rFonts w:asciiTheme="minorHAnsi" w:eastAsia="Libre Franklin" w:hAnsiTheme="minorHAnsi" w:cstheme="minorHAnsi"/>
        </w:rPr>
        <w:t xml:space="preserve">podane w Rachunku na prowizję afiliacyjną </w:t>
      </w:r>
      <w:r w:rsidRPr="002C4370">
        <w:rPr>
          <w:rFonts w:asciiTheme="minorHAnsi" w:eastAsia="Libre Franklin" w:hAnsiTheme="minorHAnsi" w:cstheme="minorHAnsi"/>
        </w:rPr>
        <w:t>będą przetwarzane w celu</w:t>
      </w:r>
      <w:r>
        <w:rPr>
          <w:rFonts w:asciiTheme="minorHAnsi" w:eastAsia="Libre Franklin" w:hAnsiTheme="minorHAnsi" w:cstheme="minorHAnsi"/>
        </w:rPr>
        <w:t xml:space="preserve"> </w:t>
      </w:r>
      <w:r w:rsidRPr="008A1FDD">
        <w:rPr>
          <w:rFonts w:asciiTheme="minorHAnsi" w:eastAsia="Libre Franklin" w:hAnsiTheme="minorHAnsi" w:cstheme="minorHAnsi"/>
        </w:rPr>
        <w:t xml:space="preserve">realizacji ciążących na </w:t>
      </w:r>
      <w:r>
        <w:rPr>
          <w:rFonts w:asciiTheme="minorHAnsi" w:eastAsia="Libre Franklin" w:hAnsiTheme="minorHAnsi" w:cstheme="minorHAnsi"/>
        </w:rPr>
        <w:t>Administratorze</w:t>
      </w:r>
      <w:r w:rsidRPr="008A1FDD">
        <w:rPr>
          <w:rFonts w:asciiTheme="minorHAnsi" w:eastAsia="Libre Franklin" w:hAnsiTheme="minorHAnsi" w:cstheme="minorHAnsi"/>
        </w:rPr>
        <w:t xml:space="preserve"> obowiązków prawnych np. w zakresie rachunkowości i podatków (podstawa prawna: art. 6 ust. 1 lit c RODO)</w:t>
      </w:r>
      <w:r>
        <w:rPr>
          <w:rFonts w:asciiTheme="minorHAnsi" w:eastAsia="Libre Franklin" w:hAnsiTheme="minorHAnsi" w:cstheme="minorHAnsi"/>
        </w:rPr>
        <w:t xml:space="preserve"> oraz </w:t>
      </w:r>
      <w:r w:rsidRPr="008A1FDD">
        <w:rPr>
          <w:rFonts w:asciiTheme="minorHAnsi" w:eastAsia="Libre Franklin" w:hAnsiTheme="minorHAnsi" w:cstheme="minorHAnsi"/>
        </w:rPr>
        <w:t>realizacji prawnie uzasadnionego interesu</w:t>
      </w:r>
      <w:r>
        <w:rPr>
          <w:rFonts w:asciiTheme="minorHAnsi" w:eastAsia="Libre Franklin" w:hAnsiTheme="minorHAnsi" w:cstheme="minorHAnsi"/>
        </w:rPr>
        <w:t xml:space="preserve"> w postaci </w:t>
      </w:r>
      <w:r w:rsidRPr="008A1FDD">
        <w:rPr>
          <w:rFonts w:asciiTheme="minorHAnsi" w:eastAsia="Libre Franklin" w:hAnsiTheme="minorHAnsi" w:cstheme="minorHAnsi"/>
        </w:rPr>
        <w:t>ustalenia i dochodzenia roszczeń, obrony przed roszczenia</w:t>
      </w:r>
      <w:r w:rsidR="002C4370" w:rsidRPr="008A1FDD">
        <w:rPr>
          <w:rFonts w:asciiTheme="minorHAnsi" w:eastAsia="Libre Franklin" w:hAnsiTheme="minorHAnsi" w:cstheme="minorHAnsi"/>
        </w:rPr>
        <w:t>mi</w:t>
      </w:r>
      <w:r w:rsidRPr="008A1FDD">
        <w:rPr>
          <w:rFonts w:asciiTheme="minorHAnsi" w:eastAsia="Libre Franklin" w:hAnsiTheme="minorHAnsi" w:cstheme="minorHAnsi"/>
        </w:rPr>
        <w:t xml:space="preserve"> (podstawa prawna: art. 6 ust. 1 lit f RODO).</w:t>
      </w:r>
    </w:p>
    <w:p w14:paraId="2E88572E" w14:textId="77777777" w:rsidR="008A1FDD" w:rsidRDefault="008A1FDD" w:rsidP="008A1FD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>
        <w:rPr>
          <w:rFonts w:asciiTheme="minorHAnsi" w:eastAsia="Libre Franklin" w:hAnsiTheme="minorHAnsi" w:cstheme="minorHAnsi"/>
        </w:rPr>
        <w:t xml:space="preserve">Pani/Pana </w:t>
      </w:r>
      <w:r w:rsidRPr="008A1FDD">
        <w:rPr>
          <w:rFonts w:asciiTheme="minorHAnsi" w:eastAsia="Libre Franklin" w:hAnsiTheme="minorHAnsi" w:cstheme="minorHAnsi"/>
        </w:rPr>
        <w:t>dane osobowe udostępnimy podmiotom świadczącym dla nas usługi związane z zawarciem i wykonaniem umowy (np. obsługa informatyczna, obsługa prawna, consulting, banki)</w:t>
      </w:r>
      <w:r w:rsidR="002C4370" w:rsidRPr="008A1FDD">
        <w:rPr>
          <w:rFonts w:asciiTheme="minorHAnsi" w:eastAsia="Libre Franklin" w:hAnsiTheme="minorHAnsi" w:cstheme="minorHAnsi"/>
        </w:rPr>
        <w:t xml:space="preserve">. W </w:t>
      </w:r>
      <w:r w:rsidRPr="008A1FDD">
        <w:rPr>
          <w:rFonts w:asciiTheme="minorHAnsi" w:eastAsia="Libre Franklin" w:hAnsiTheme="minorHAnsi" w:cstheme="minorHAnsi"/>
        </w:rPr>
        <w:t xml:space="preserve">przypadkach, gdy okaże się to konieczne, </w:t>
      </w:r>
      <w:r>
        <w:rPr>
          <w:rFonts w:asciiTheme="minorHAnsi" w:eastAsia="Libre Franklin" w:hAnsiTheme="minorHAnsi" w:cstheme="minorHAnsi"/>
        </w:rPr>
        <w:t>Pani/Pana</w:t>
      </w:r>
      <w:r w:rsidRPr="008A1FDD">
        <w:rPr>
          <w:rFonts w:asciiTheme="minorHAnsi" w:eastAsia="Libre Franklin" w:hAnsiTheme="minorHAnsi" w:cstheme="minorHAnsi"/>
        </w:rPr>
        <w:t xml:space="preserve"> dane osobowe mogą zostać udostępnione firmom audytorskim i innym podmiotom świadczącym dla nas usługi w związku z obowiązkami nałożonymi przez przepisy prawa. </w:t>
      </w:r>
    </w:p>
    <w:p w14:paraId="35B83253" w14:textId="77777777" w:rsidR="008A1FDD" w:rsidRDefault="00000000" w:rsidP="008A1FD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 w:rsidRPr="008A1FDD">
        <w:rPr>
          <w:rFonts w:asciiTheme="minorHAnsi" w:eastAsia="Libre Franklin" w:hAnsiTheme="minorHAnsi" w:cstheme="minorHAnsi"/>
        </w:rPr>
        <w:t>Ponieważ Administrator korzysta z dostawców, którzy mogą przekazywać dane osobowe poza Europejski Obszar Gospodarczy (w skrócie: „EOG”), dane osobowe w niezbędnym zakresie mogą zostać przekazane poza EOG. W takim przypadku transfer danych odbywa się na podstawie decyzji Komisji Europejskiej. W przypadku braku decyzji stwierdzającej odpowiedni stopień ochrony, stosowane są zabezpieczenia określone w rozdziale V RODO, w postaci min. standardowych klauzul umownych. W celu uzyskania informacji o transferach lub kopii zabezpieczeń należy kontaktować się z Administratorem. Ze względu na konieczność zapewnienia współpracy z podmiotami mającymi siedzibę poza EOG, w niezbędnym zakresie przekazujemy takim podmiotom dane osób odpowiadających za ich obsługę.</w:t>
      </w:r>
    </w:p>
    <w:p w14:paraId="5C461D37" w14:textId="77777777" w:rsidR="008A1FDD" w:rsidRDefault="00000000" w:rsidP="008A1FD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commentRangeStart w:id="0"/>
      <w:r w:rsidRPr="009D4280">
        <w:rPr>
          <w:rFonts w:asciiTheme="minorHAnsi" w:eastAsia="Libre Franklin" w:hAnsiTheme="minorHAnsi" w:cstheme="minorHAnsi"/>
        </w:rPr>
        <w:t>Ze względu na przepisy z zakresu podatków i rachunkowości</w:t>
      </w:r>
      <w:r w:rsidR="008A1FDD" w:rsidRPr="009D4280">
        <w:rPr>
          <w:rFonts w:asciiTheme="minorHAnsi" w:eastAsia="Libre Franklin" w:hAnsiTheme="minorHAnsi" w:cstheme="minorHAnsi"/>
        </w:rPr>
        <w:t xml:space="preserve"> Pani/Pana</w:t>
      </w:r>
      <w:r w:rsidRPr="009D4280">
        <w:rPr>
          <w:rFonts w:asciiTheme="minorHAnsi" w:eastAsia="Libre Franklin" w:hAnsiTheme="minorHAnsi" w:cstheme="minorHAnsi"/>
        </w:rPr>
        <w:t xml:space="preserve"> dane osobowe będą przechowywane przez </w:t>
      </w:r>
      <w:r w:rsidR="008A1FDD" w:rsidRPr="009D4280">
        <w:rPr>
          <w:rFonts w:asciiTheme="minorHAnsi" w:eastAsia="Libre Franklin" w:hAnsiTheme="minorHAnsi" w:cstheme="minorHAnsi"/>
        </w:rPr>
        <w:t xml:space="preserve">okres </w:t>
      </w:r>
      <w:r w:rsidRPr="009D4280">
        <w:rPr>
          <w:rFonts w:asciiTheme="minorHAnsi" w:eastAsia="Libre Franklin" w:hAnsiTheme="minorHAnsi" w:cstheme="minorHAnsi"/>
        </w:rPr>
        <w:t xml:space="preserve">6 lat. </w:t>
      </w:r>
      <w:commentRangeEnd w:id="0"/>
      <w:r w:rsidR="002C4370" w:rsidRPr="009D4280">
        <w:rPr>
          <w:rStyle w:val="Odwoaniedokomentarza"/>
          <w:rFonts w:asciiTheme="minorHAnsi" w:eastAsia="Libre Franklin" w:hAnsiTheme="minorHAnsi" w:cstheme="minorHAnsi"/>
          <w:sz w:val="22"/>
          <w:szCs w:val="22"/>
        </w:rPr>
        <w:commentReference w:id="0"/>
      </w:r>
      <w:r w:rsidRPr="009D4280">
        <w:rPr>
          <w:rFonts w:asciiTheme="minorHAnsi" w:eastAsia="Libre Franklin" w:hAnsiTheme="minorHAnsi" w:cstheme="minorHAnsi"/>
        </w:rPr>
        <w:t>W celu ustalenia i dochodzenia roszczeń lub obrony przed roszczeniami dane będą przechowywane</w:t>
      </w:r>
      <w:r w:rsidRPr="008A1FDD">
        <w:rPr>
          <w:rFonts w:asciiTheme="minorHAnsi" w:eastAsia="Libre Franklin" w:hAnsiTheme="minorHAnsi" w:cstheme="minorHAnsi"/>
        </w:rPr>
        <w:t xml:space="preserve"> do czasu przedawnienia roszczeń lub zakończenia postępowania. W przypadku wszczęcia postępowania przez organy publiczne, Twoje dane osobowe będą przechowywane do czasu zakończenia postępowania. </w:t>
      </w:r>
    </w:p>
    <w:p w14:paraId="00000029" w14:textId="0EE597EA" w:rsidR="000B760A" w:rsidRPr="008A1FDD" w:rsidRDefault="00000000" w:rsidP="008A1FD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Theme="minorHAnsi" w:eastAsia="Libre Franklin" w:hAnsiTheme="minorHAnsi" w:cstheme="minorHAnsi"/>
        </w:rPr>
      </w:pPr>
      <w:r w:rsidRPr="008A1FDD">
        <w:rPr>
          <w:rFonts w:asciiTheme="minorHAnsi" w:eastAsia="Libre Franklin" w:hAnsiTheme="minorHAnsi" w:cstheme="minorHAnsi"/>
        </w:rPr>
        <w:t xml:space="preserve">Przysługuje </w:t>
      </w:r>
      <w:r w:rsidR="008A1FDD">
        <w:rPr>
          <w:rFonts w:asciiTheme="minorHAnsi" w:eastAsia="Libre Franklin" w:hAnsiTheme="minorHAnsi" w:cstheme="minorHAnsi"/>
        </w:rPr>
        <w:t xml:space="preserve">Pani/Panu </w:t>
      </w:r>
      <w:r w:rsidRPr="008A1FDD">
        <w:rPr>
          <w:rFonts w:asciiTheme="minorHAnsi" w:eastAsia="Libre Franklin" w:hAnsiTheme="minorHAnsi" w:cstheme="minorHAnsi"/>
        </w:rPr>
        <w:t>prawo do:</w:t>
      </w:r>
    </w:p>
    <w:p w14:paraId="0000002A" w14:textId="77777777" w:rsidR="000B760A" w:rsidRPr="00B87FE3" w:rsidRDefault="00000000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eastAsia="Libre Franklin" w:hAnsiTheme="minorHAnsi" w:cstheme="minorHAnsi"/>
        </w:rPr>
      </w:pPr>
      <w:r w:rsidRPr="00B87FE3">
        <w:rPr>
          <w:rFonts w:asciiTheme="minorHAnsi" w:eastAsia="Libre Franklin" w:hAnsiTheme="minorHAnsi" w:cstheme="minorHAnsi"/>
        </w:rPr>
        <w:t>dostępu do swoich danych osobowych i otrzymania kopii danych osobowych, które przetwarzamy;</w:t>
      </w:r>
    </w:p>
    <w:p w14:paraId="0000002B" w14:textId="77777777" w:rsidR="000B760A" w:rsidRPr="00B87FE3" w:rsidRDefault="00000000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eastAsia="Libre Franklin" w:hAnsiTheme="minorHAnsi" w:cstheme="minorHAnsi"/>
        </w:rPr>
      </w:pPr>
      <w:r w:rsidRPr="00B87FE3">
        <w:rPr>
          <w:rFonts w:asciiTheme="minorHAnsi" w:eastAsia="Libre Franklin" w:hAnsiTheme="minorHAnsi" w:cstheme="minorHAnsi"/>
        </w:rPr>
        <w:t>sprostowania swoich danych osobowych lub ich uzupełnienia;</w:t>
      </w:r>
    </w:p>
    <w:p w14:paraId="0000002C" w14:textId="77777777" w:rsidR="000B760A" w:rsidRPr="00B87FE3" w:rsidRDefault="00000000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eastAsia="Libre Franklin" w:hAnsiTheme="minorHAnsi" w:cstheme="minorHAnsi"/>
        </w:rPr>
      </w:pPr>
      <w:r w:rsidRPr="00B87FE3">
        <w:rPr>
          <w:rFonts w:asciiTheme="minorHAnsi" w:eastAsia="Libre Franklin" w:hAnsiTheme="minorHAnsi" w:cstheme="minorHAnsi"/>
        </w:rPr>
        <w:t>żądania usunięcia danych (tj. prawo do bycia zapomnianym) w przypadku wystąpienia okoliczności przewidzianych w art. 17 RODO;</w:t>
      </w:r>
    </w:p>
    <w:p w14:paraId="0000002D" w14:textId="77777777" w:rsidR="000B760A" w:rsidRPr="00B87FE3" w:rsidRDefault="00000000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eastAsia="Libre Franklin" w:hAnsiTheme="minorHAnsi" w:cstheme="minorHAnsi"/>
        </w:rPr>
      </w:pPr>
      <w:r w:rsidRPr="00B87FE3">
        <w:rPr>
          <w:rFonts w:asciiTheme="minorHAnsi" w:eastAsia="Libre Franklin" w:hAnsiTheme="minorHAnsi" w:cstheme="minorHAnsi"/>
        </w:rPr>
        <w:t>żądania ograniczenia przetwarzania Twoich danych osobowych w przypadkach wskazanych w art. 18 RODO;</w:t>
      </w:r>
    </w:p>
    <w:p w14:paraId="0000002E" w14:textId="1901A5DB" w:rsidR="000B760A" w:rsidRPr="00B87FE3" w:rsidRDefault="00000000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eastAsia="Libre Franklin" w:hAnsiTheme="minorHAnsi" w:cstheme="minorHAnsi"/>
        </w:rPr>
      </w:pPr>
      <w:r w:rsidRPr="00B87FE3">
        <w:rPr>
          <w:rFonts w:asciiTheme="minorHAnsi" w:eastAsia="Libre Franklin" w:hAnsiTheme="minorHAnsi" w:cstheme="minorHAnsi"/>
        </w:rPr>
        <w:t>wniesienia sprzeciwu wobec przetwarzania Twoich danych osobowych w przypadkach wskazanych w art. 21 RODO;</w:t>
      </w:r>
    </w:p>
    <w:p w14:paraId="0000002F" w14:textId="77777777" w:rsidR="000B760A" w:rsidRPr="00B87FE3" w:rsidRDefault="00000000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Theme="minorHAnsi" w:eastAsia="Libre Franklin" w:hAnsiTheme="minorHAnsi" w:cstheme="minorHAnsi"/>
        </w:rPr>
      </w:pPr>
      <w:r w:rsidRPr="00B87FE3">
        <w:rPr>
          <w:rFonts w:asciiTheme="minorHAnsi" w:eastAsia="Libre Franklin" w:hAnsiTheme="minorHAnsi" w:cstheme="minorHAnsi"/>
        </w:rPr>
        <w:t>wniesienia skargi do Prezesa Urzędu Ochrony Danych Osobowych.</w:t>
      </w:r>
    </w:p>
    <w:sectPr w:rsidR="000B760A" w:rsidRPr="00B87FE3">
      <w:pgSz w:w="11906" w:h="16838"/>
      <w:pgMar w:top="993" w:right="1417" w:bottom="1276" w:left="1417" w:header="708" w:footer="708" w:gutter="0"/>
      <w:pgNumType w:start="1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atarzyna Stańczak" w:date="2026-10-09T12:07:00Z" w:initials="KS">
    <w:p w14:paraId="23DDC088" w14:textId="77777777" w:rsidR="002C4370" w:rsidRDefault="002C4370" w:rsidP="002C4370">
      <w:pPr>
        <w:pStyle w:val="Tekstkomentarza"/>
      </w:pPr>
      <w:r>
        <w:rPr>
          <w:rStyle w:val="Odwoaniedokomentarza"/>
        </w:rPr>
        <w:annotationRef/>
      </w:r>
      <w:r>
        <w:t xml:space="preserve">Do weryfikacji czy okres 6 - letni jest prawidłowy.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3DDC08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8AF36B" w16cex:dateUtc="2026-10-09T10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3DDC088" w16cid:durableId="4E8AF36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7F96" w14:textId="77777777" w:rsidR="00075101" w:rsidRDefault="00075101" w:rsidP="00B87FE3">
      <w:pPr>
        <w:spacing w:after="0" w:line="240" w:lineRule="auto"/>
      </w:pPr>
      <w:r>
        <w:separator/>
      </w:r>
    </w:p>
  </w:endnote>
  <w:endnote w:type="continuationSeparator" w:id="0">
    <w:p w14:paraId="0C25C250" w14:textId="77777777" w:rsidR="00075101" w:rsidRDefault="00075101" w:rsidP="00B87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A4F85F9-0ED0-4491-8A92-726FAED93BD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B187E21-B105-4054-937B-1D35C41BF28F}"/>
    <w:embedBold r:id="rId3" w:fontKey="{2CEF6009-B194-4924-A266-01C9821F55A8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4" w:fontKey="{AF65F792-80B0-47FE-A105-62AFF5952044}"/>
    <w:embedItalic r:id="rId5" w:fontKey="{2E142E1C-F3BD-4AEF-87E2-9AC23D7780F6}"/>
  </w:font>
  <w:font w:name="Libre Franklin">
    <w:charset w:val="EE"/>
    <w:family w:val="auto"/>
    <w:pitch w:val="variable"/>
    <w:sig w:usb0="A00000FF" w:usb1="4000205B" w:usb2="00000000" w:usb3="00000000" w:csb0="00000193" w:csb1="00000000"/>
    <w:embedRegular r:id="rId6" w:fontKey="{6B8923DC-5B31-427A-ABDB-395C2F6F1869}"/>
    <w:embedBold r:id="rId7" w:fontKey="{D0302889-188A-47A7-AD19-0B1CEAB7384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B58173D9-125E-4CC2-9F26-7FAB122A52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F3E2A" w14:textId="77777777" w:rsidR="00075101" w:rsidRDefault="00075101" w:rsidP="00B87FE3">
      <w:pPr>
        <w:spacing w:after="0" w:line="240" w:lineRule="auto"/>
      </w:pPr>
      <w:r>
        <w:separator/>
      </w:r>
    </w:p>
  </w:footnote>
  <w:footnote w:type="continuationSeparator" w:id="0">
    <w:p w14:paraId="59561879" w14:textId="77777777" w:rsidR="00075101" w:rsidRDefault="00075101" w:rsidP="00B87F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A1B26"/>
    <w:multiLevelType w:val="multilevel"/>
    <w:tmpl w:val="63FE62E4"/>
    <w:lvl w:ilvl="0">
      <w:start w:val="1"/>
      <w:numFmt w:val="lowerLetter"/>
      <w:lvlText w:val="%1)"/>
      <w:lvlJc w:val="left"/>
      <w:pPr>
        <w:ind w:left="785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13EDE"/>
    <w:multiLevelType w:val="hybridMultilevel"/>
    <w:tmpl w:val="232A73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E36E8"/>
    <w:multiLevelType w:val="multilevel"/>
    <w:tmpl w:val="5F8012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0227144"/>
    <w:multiLevelType w:val="multilevel"/>
    <w:tmpl w:val="31BC47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160319">
    <w:abstractNumId w:val="0"/>
  </w:num>
  <w:num w:numId="2" w16cid:durableId="2122456781">
    <w:abstractNumId w:val="3"/>
  </w:num>
  <w:num w:numId="3" w16cid:durableId="189027303">
    <w:abstractNumId w:val="2"/>
  </w:num>
  <w:num w:numId="4" w16cid:durableId="167060023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tarzyna Stańczak">
    <w15:presenceInfo w15:providerId="None" w15:userId="Katarzyna Stańcza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60A"/>
    <w:rsid w:val="00075101"/>
    <w:rsid w:val="000B760A"/>
    <w:rsid w:val="000C29BB"/>
    <w:rsid w:val="00196567"/>
    <w:rsid w:val="00235A2B"/>
    <w:rsid w:val="00244A94"/>
    <w:rsid w:val="002C4370"/>
    <w:rsid w:val="002F3F9D"/>
    <w:rsid w:val="00327178"/>
    <w:rsid w:val="00365548"/>
    <w:rsid w:val="0037626F"/>
    <w:rsid w:val="00400498"/>
    <w:rsid w:val="004E4656"/>
    <w:rsid w:val="005816D0"/>
    <w:rsid w:val="00697B7D"/>
    <w:rsid w:val="00711DEC"/>
    <w:rsid w:val="00875547"/>
    <w:rsid w:val="008A1FDD"/>
    <w:rsid w:val="008D5BEA"/>
    <w:rsid w:val="00934E00"/>
    <w:rsid w:val="009557A8"/>
    <w:rsid w:val="009D4280"/>
    <w:rsid w:val="00A94069"/>
    <w:rsid w:val="00B87FE3"/>
    <w:rsid w:val="00C62423"/>
    <w:rsid w:val="00D1386C"/>
    <w:rsid w:val="00D6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59B8"/>
  <w15:docId w15:val="{2F925EC8-E35E-444D-BA51-FFA4F1715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1792A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31792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179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792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nyWeb">
    <w:name w:val="Normal (Web)"/>
    <w:basedOn w:val="Normalny"/>
    <w:uiPriority w:val="99"/>
    <w:unhideWhenUsed/>
    <w:rsid w:val="00235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87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7FE3"/>
  </w:style>
  <w:style w:type="paragraph" w:styleId="Stopka">
    <w:name w:val="footer"/>
    <w:basedOn w:val="Normalny"/>
    <w:link w:val="StopkaZnak"/>
    <w:uiPriority w:val="99"/>
    <w:unhideWhenUsed/>
    <w:rsid w:val="00B87F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7FE3"/>
  </w:style>
  <w:style w:type="character" w:styleId="Odwoaniedokomentarza">
    <w:name w:val="annotation reference"/>
    <w:basedOn w:val="Domylnaczcionkaakapitu"/>
    <w:uiPriority w:val="99"/>
    <w:semiHidden/>
    <w:unhideWhenUsed/>
    <w:rsid w:val="002C43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43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43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43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43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roupone.com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/AWYbdx0zhknq6KvvQlGfZ0xWQ==">CgMxLjAyCGguZ2pkZ3hzOAByITF1RFdYS0F2WVVSYzdxbF9KdU1Pd09GbDdjbWhvcTNDeA==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522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k.gorzkowska</dc:creator>
  <cp:lastModifiedBy>Damian Tofil</cp:lastModifiedBy>
  <cp:revision>14</cp:revision>
  <dcterms:created xsi:type="dcterms:W3CDTF">2026-10-09T12:05:00Z</dcterms:created>
  <dcterms:modified xsi:type="dcterms:W3CDTF">2026-10-14T06:41:00Z</dcterms:modified>
</cp:coreProperties>
</file>