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3E9F" w14:textId="42BD5307" w:rsidR="0074439F" w:rsidRPr="0074439F" w:rsidRDefault="0074439F" w:rsidP="0074439F">
      <w:pPr>
        <w:spacing w:after="221" w:line="259" w:lineRule="auto"/>
        <w:ind w:left="1" w:firstLine="0"/>
        <w:jc w:val="center"/>
        <w:rPr>
          <w:rFonts w:asciiTheme="minorHAnsi" w:hAnsiTheme="minorHAnsi" w:cstheme="minorHAnsi"/>
          <w:b/>
          <w:color w:val="38761D"/>
          <w:sz w:val="24"/>
          <w:szCs w:val="24"/>
        </w:rPr>
      </w:pPr>
      <w:r w:rsidRPr="0074439F">
        <w:rPr>
          <w:rFonts w:asciiTheme="minorHAnsi" w:hAnsiTheme="minorHAnsi" w:cstheme="minorHAnsi"/>
          <w:b/>
          <w:color w:val="38761D"/>
          <w:sz w:val="24"/>
          <w:szCs w:val="24"/>
        </w:rPr>
        <w:t>POLITYKA PRYWATNO</w:t>
      </w:r>
      <w:r w:rsidRPr="0074439F">
        <w:rPr>
          <w:rFonts w:asciiTheme="minorHAnsi" w:eastAsia="Arial" w:hAnsiTheme="minorHAnsi" w:cstheme="minorHAnsi"/>
          <w:b/>
          <w:color w:val="38761D"/>
          <w:sz w:val="24"/>
          <w:szCs w:val="24"/>
        </w:rPr>
        <w:t>Ś</w:t>
      </w:r>
      <w:r w:rsidRPr="0074439F">
        <w:rPr>
          <w:rFonts w:asciiTheme="minorHAnsi" w:hAnsiTheme="minorHAnsi" w:cstheme="minorHAnsi"/>
          <w:b/>
          <w:color w:val="38761D"/>
          <w:sz w:val="24"/>
          <w:szCs w:val="24"/>
        </w:rPr>
        <w:t>CI</w:t>
      </w:r>
    </w:p>
    <w:p w14:paraId="11152A03" w14:textId="626A66D2" w:rsidR="0074439F" w:rsidRDefault="0074439F" w:rsidP="00BC68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</w:pP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W trosce o zachowanie prawa do prywatności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u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żytkowników naszych usług oraz wypełnienia wymogów wynikających z przepisów prawa,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publikujemy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niniejszą Politykę Prywatności, w której wyjaśnia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i informuje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w jaki sposób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przetwarza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i zabezpiecza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dane osobowe pozyskiwane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podczas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korzystania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z serwisu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lub korzystania z innych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u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sług.</w:t>
      </w:r>
    </w:p>
    <w:p w14:paraId="185603A3" w14:textId="77777777" w:rsidR="00BC68E9" w:rsidRDefault="00BC68E9" w:rsidP="00BC68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</w:pPr>
    </w:p>
    <w:p w14:paraId="1D80BE8B" w14:textId="58B89CDB" w:rsidR="00BC68E9" w:rsidRDefault="00BC68E9" w:rsidP="00BC68E9">
      <w:pPr>
        <w:spacing w:after="0" w:line="240" w:lineRule="auto"/>
        <w:ind w:left="-5"/>
        <w:rPr>
          <w:rFonts w:asciiTheme="minorHAnsi" w:hAnsiTheme="minorHAnsi" w:cstheme="minorHAnsi"/>
        </w:rPr>
      </w:pPr>
      <w:r w:rsidRPr="00BC68E9">
        <w:rPr>
          <w:rFonts w:asciiTheme="minorHAnsi" w:hAnsiTheme="minorHAnsi" w:cstheme="minorHAnsi"/>
        </w:rPr>
        <w:t>Przywi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zujemy szczególn</w:t>
      </w:r>
      <w:r w:rsidRPr="00BC68E9">
        <w:rPr>
          <w:rFonts w:asciiTheme="minorHAnsi" w:eastAsia="Arial" w:hAnsiTheme="minorHAnsi" w:cstheme="minorHAnsi"/>
        </w:rPr>
        <w:t xml:space="preserve">ą </w:t>
      </w:r>
      <w:r>
        <w:rPr>
          <w:rFonts w:asciiTheme="minorHAnsi" w:eastAsia="Arial" w:hAnsiTheme="minorHAnsi" w:cstheme="minorHAnsi"/>
        </w:rPr>
        <w:t>u</w:t>
      </w:r>
      <w:r w:rsidRPr="00BC68E9">
        <w:rPr>
          <w:rFonts w:asciiTheme="minorHAnsi" w:hAnsiTheme="minorHAnsi" w:cstheme="minorHAnsi"/>
        </w:rPr>
        <w:t>wag</w:t>
      </w:r>
      <w:r w:rsidRPr="00BC68E9">
        <w:rPr>
          <w:rFonts w:asciiTheme="minorHAnsi" w:eastAsia="Arial" w:hAnsiTheme="minorHAnsi" w:cstheme="minorHAnsi"/>
        </w:rPr>
        <w:t xml:space="preserve">ę </w:t>
      </w:r>
      <w:r w:rsidRPr="00BC68E9">
        <w:rPr>
          <w:rFonts w:asciiTheme="minorHAnsi" w:hAnsiTheme="minorHAnsi" w:cstheme="minorHAnsi"/>
        </w:rPr>
        <w:t>do poszanowania prywatno</w:t>
      </w:r>
      <w:r w:rsidRPr="00BC68E9">
        <w:rPr>
          <w:rFonts w:asciiTheme="minorHAnsi" w:eastAsia="Arial" w:hAnsiTheme="minorHAnsi" w:cstheme="minorHAnsi"/>
        </w:rPr>
        <w:t>ś</w:t>
      </w:r>
      <w:r w:rsidRPr="00BC68E9">
        <w:rPr>
          <w:rFonts w:asciiTheme="minorHAnsi" w:hAnsiTheme="minorHAnsi" w:cstheme="minorHAnsi"/>
        </w:rPr>
        <w:t>ci u</w:t>
      </w:r>
      <w:r w:rsidRPr="00BC68E9">
        <w:rPr>
          <w:rFonts w:asciiTheme="minorHAnsi" w:eastAsia="Arial" w:hAnsiTheme="minorHAnsi" w:cstheme="minorHAnsi"/>
        </w:rPr>
        <w:t>ż</w:t>
      </w:r>
      <w:r w:rsidRPr="00BC68E9">
        <w:rPr>
          <w:rFonts w:asciiTheme="minorHAnsi" w:hAnsiTheme="minorHAnsi" w:cstheme="minorHAnsi"/>
        </w:rPr>
        <w:t>ytkowników odwiedzaj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 xml:space="preserve">cych nasz </w:t>
      </w:r>
      <w:r>
        <w:rPr>
          <w:rFonts w:asciiTheme="minorHAnsi" w:hAnsiTheme="minorHAnsi" w:cstheme="minorHAnsi"/>
        </w:rPr>
        <w:t>s</w:t>
      </w:r>
      <w:r w:rsidRPr="00BC68E9">
        <w:rPr>
          <w:rFonts w:asciiTheme="minorHAnsi" w:hAnsiTheme="minorHAnsi" w:cstheme="minorHAnsi"/>
        </w:rPr>
        <w:t>erwis Internetowy (dalej: „Serwis”), w zwi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zku z czym dok</w:t>
      </w:r>
      <w:r w:rsidRPr="00BC68E9">
        <w:rPr>
          <w:rFonts w:asciiTheme="minorHAnsi" w:eastAsia="Arial" w:hAnsiTheme="minorHAnsi" w:cstheme="minorHAnsi"/>
        </w:rPr>
        <w:t>ł</w:t>
      </w:r>
      <w:r w:rsidRPr="00BC68E9">
        <w:rPr>
          <w:rFonts w:asciiTheme="minorHAnsi" w:hAnsiTheme="minorHAnsi" w:cstheme="minorHAnsi"/>
        </w:rPr>
        <w:t>adamy najwy</w:t>
      </w:r>
      <w:r w:rsidRPr="00BC68E9">
        <w:rPr>
          <w:rFonts w:asciiTheme="minorHAnsi" w:eastAsia="Arial" w:hAnsiTheme="minorHAnsi" w:cstheme="minorHAnsi"/>
        </w:rPr>
        <w:t>ż</w:t>
      </w:r>
      <w:r w:rsidRPr="00BC68E9">
        <w:rPr>
          <w:rFonts w:asciiTheme="minorHAnsi" w:hAnsiTheme="minorHAnsi" w:cstheme="minorHAnsi"/>
        </w:rPr>
        <w:t>szej staranno</w:t>
      </w:r>
      <w:r w:rsidRPr="00BC68E9">
        <w:rPr>
          <w:rFonts w:asciiTheme="minorHAnsi" w:eastAsia="Arial" w:hAnsiTheme="minorHAnsi" w:cstheme="minorHAnsi"/>
        </w:rPr>
        <w:t>ś</w:t>
      </w:r>
      <w:r w:rsidRPr="00BC68E9">
        <w:rPr>
          <w:rFonts w:asciiTheme="minorHAnsi" w:hAnsiTheme="minorHAnsi" w:cstheme="minorHAnsi"/>
        </w:rPr>
        <w:t xml:space="preserve">ci, aby </w:t>
      </w:r>
      <w:r>
        <w:rPr>
          <w:rFonts w:asciiTheme="minorHAnsi" w:hAnsiTheme="minorHAnsi" w:cstheme="minorHAnsi"/>
        </w:rPr>
        <w:t>zapewnić</w:t>
      </w:r>
      <w:r w:rsidRPr="00BC68E9">
        <w:rPr>
          <w:rFonts w:asciiTheme="minorHAnsi" w:eastAsia="Arial" w:hAnsiTheme="minorHAnsi" w:cstheme="minorHAnsi"/>
        </w:rPr>
        <w:t xml:space="preserve"> </w:t>
      </w:r>
      <w:r w:rsidRPr="00BC68E9">
        <w:rPr>
          <w:rFonts w:asciiTheme="minorHAnsi" w:hAnsiTheme="minorHAnsi" w:cstheme="minorHAnsi"/>
        </w:rPr>
        <w:t>bezpiecze</w:t>
      </w:r>
      <w:r w:rsidRPr="00BC68E9">
        <w:rPr>
          <w:rFonts w:asciiTheme="minorHAnsi" w:eastAsia="Arial" w:hAnsiTheme="minorHAnsi" w:cstheme="minorHAnsi"/>
        </w:rPr>
        <w:t>ń</w:t>
      </w:r>
      <w:r w:rsidRPr="00BC68E9">
        <w:rPr>
          <w:rFonts w:asciiTheme="minorHAnsi" w:hAnsiTheme="minorHAnsi" w:cstheme="minorHAnsi"/>
        </w:rPr>
        <w:t xml:space="preserve">stwo </w:t>
      </w:r>
      <w:r>
        <w:rPr>
          <w:rFonts w:asciiTheme="minorHAnsi" w:hAnsiTheme="minorHAnsi" w:cstheme="minorHAnsi"/>
        </w:rPr>
        <w:t>przetwarzanych</w:t>
      </w:r>
      <w:r w:rsidRPr="00BC68E9">
        <w:rPr>
          <w:rFonts w:asciiTheme="minorHAnsi" w:hAnsiTheme="minorHAnsi" w:cstheme="minorHAnsi"/>
        </w:rPr>
        <w:t xml:space="preserve"> danych osobowych oraz </w:t>
      </w:r>
      <w:r>
        <w:rPr>
          <w:rFonts w:asciiTheme="minorHAnsi" w:hAnsiTheme="minorHAnsi" w:cstheme="minorHAnsi"/>
        </w:rPr>
        <w:t>zgodność przetwarzania z</w:t>
      </w:r>
      <w:r w:rsidRPr="00BC68E9">
        <w:rPr>
          <w:rFonts w:asciiTheme="minorHAnsi" w:hAnsiTheme="minorHAnsi" w:cstheme="minorHAnsi"/>
        </w:rPr>
        <w:t xml:space="preserve"> przepisami obowi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zuj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cego prawa, w szczególno</w:t>
      </w:r>
      <w:r w:rsidRPr="00BC68E9">
        <w:rPr>
          <w:rFonts w:asciiTheme="minorHAnsi" w:eastAsia="Arial" w:hAnsiTheme="minorHAnsi" w:cstheme="minorHAnsi"/>
        </w:rPr>
        <w:t>ś</w:t>
      </w:r>
      <w:r w:rsidRPr="00BC68E9">
        <w:rPr>
          <w:rFonts w:asciiTheme="minorHAnsi" w:hAnsiTheme="minorHAnsi" w:cstheme="minorHAnsi"/>
        </w:rPr>
        <w:t>ci z Rozporz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dzeniem Parlamentu Europejskiego i Rady (UE) 2016/679 z dnia 27 kwietnia 2016 r. w sprawie ochrony danych osób fizycznych w zwi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zku z przetwarzaniem danych osobowych i w sprawie swobodnego przep</w:t>
      </w:r>
      <w:r w:rsidRPr="00BC68E9">
        <w:rPr>
          <w:rFonts w:asciiTheme="minorHAnsi" w:eastAsia="Arial" w:hAnsiTheme="minorHAnsi" w:cstheme="minorHAnsi"/>
        </w:rPr>
        <w:t>ł</w:t>
      </w:r>
      <w:r w:rsidRPr="00BC68E9">
        <w:rPr>
          <w:rFonts w:asciiTheme="minorHAnsi" w:hAnsiTheme="minorHAnsi" w:cstheme="minorHAnsi"/>
        </w:rPr>
        <w:t>ywu takich danych oraz uchylenia dyrektywy 95/46/WE (dalej: „RODO”).</w:t>
      </w:r>
    </w:p>
    <w:p w14:paraId="4CADFFEF" w14:textId="77777777" w:rsidR="00A94C12" w:rsidRDefault="00A94C12" w:rsidP="00BC68E9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1EAE52EB" w14:textId="7C05E0BB" w:rsidR="00A94C12" w:rsidRDefault="00A94C12" w:rsidP="00BC68E9">
      <w:pPr>
        <w:spacing w:after="0" w:line="240" w:lineRule="auto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naszym Serwisie stosujemy także pliki cookie i podobne technologie. Z informacjami na temat zasad ich działania można zapoznać się </w:t>
      </w:r>
      <w:r w:rsidR="00481F0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Polity</w:t>
      </w:r>
      <w:r w:rsidR="00481F0C">
        <w:rPr>
          <w:rFonts w:asciiTheme="minorHAnsi" w:hAnsiTheme="minorHAnsi" w:cstheme="minorHAnsi"/>
        </w:rPr>
        <w:t>ce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cookie</w:t>
      </w:r>
      <w:r w:rsidR="00CC2DE8">
        <w:rPr>
          <w:rFonts w:asciiTheme="minorHAnsi" w:hAnsiTheme="minorHAnsi" w:cstheme="minorHAnsi"/>
        </w:rPr>
        <w:t>s</w:t>
      </w:r>
      <w:proofErr w:type="spellEnd"/>
    </w:p>
    <w:p w14:paraId="6B717C59" w14:textId="77777777" w:rsidR="00BC68E9" w:rsidRDefault="00BC68E9" w:rsidP="00BC68E9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095A1DA0" w14:textId="24C8126F" w:rsidR="00BC68E9" w:rsidRPr="00263ECF" w:rsidRDefault="0074439F" w:rsidP="00285116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  <w:rPr>
          <w:b/>
          <w:color w:val="38761D"/>
        </w:rPr>
      </w:pPr>
      <w:r w:rsidRPr="00263ECF">
        <w:rPr>
          <w:b/>
          <w:color w:val="38761D"/>
        </w:rPr>
        <w:t>Administrator</w:t>
      </w:r>
      <w:r w:rsidR="00263ECF" w:rsidRPr="00263ECF">
        <w:rPr>
          <w:b/>
          <w:color w:val="38761D"/>
        </w:rPr>
        <w:t xml:space="preserve"> danych osobowych</w:t>
      </w:r>
    </w:p>
    <w:p w14:paraId="04D74448" w14:textId="557AACD5" w:rsidR="0074439F" w:rsidRPr="00263ECF" w:rsidRDefault="0074439F" w:rsidP="00590462">
      <w:pPr>
        <w:spacing w:after="122" w:line="240" w:lineRule="auto"/>
        <w:ind w:left="-5"/>
      </w:pPr>
      <w:r>
        <w:t>Administratorem danych osobowych jest</w:t>
      </w:r>
      <w:r w:rsidR="00263ECF">
        <w:t xml:space="preserve"> </w:t>
      </w:r>
      <w:r w:rsidR="00725319" w:rsidRPr="00725319">
        <w:rPr>
          <w:bCs/>
        </w:rPr>
        <w:t xml:space="preserve">spółka </w:t>
      </w:r>
      <w:proofErr w:type="spellStart"/>
      <w:r w:rsidRPr="00725319">
        <w:rPr>
          <w:rFonts w:asciiTheme="minorHAnsi" w:hAnsiTheme="minorHAnsi" w:cstheme="minorHAnsi"/>
          <w:b/>
        </w:rPr>
        <w:t>Performers</w:t>
      </w:r>
      <w:proofErr w:type="spellEnd"/>
      <w:r w:rsidRPr="00725319">
        <w:rPr>
          <w:rFonts w:asciiTheme="minorHAnsi" w:hAnsiTheme="minorHAnsi" w:cstheme="minorHAnsi"/>
          <w:b/>
        </w:rPr>
        <w:t xml:space="preserve"> sp. z o.o</w:t>
      </w:r>
      <w:r w:rsidRPr="00725319">
        <w:rPr>
          <w:rFonts w:asciiTheme="minorHAnsi" w:hAnsiTheme="minorHAnsi" w:cstheme="minorHAnsi"/>
        </w:rPr>
        <w:t>.</w:t>
      </w:r>
      <w:r w:rsidR="00725319" w:rsidRP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z siedzib</w:t>
      </w:r>
      <w:r w:rsidRPr="00725319">
        <w:rPr>
          <w:rFonts w:asciiTheme="minorHAnsi" w:eastAsia="Arial" w:hAnsiTheme="minorHAnsi" w:cstheme="minorHAnsi"/>
        </w:rPr>
        <w:t xml:space="preserve">ą </w:t>
      </w:r>
      <w:r w:rsidRPr="00725319">
        <w:rPr>
          <w:rFonts w:asciiTheme="minorHAnsi" w:hAnsiTheme="minorHAnsi" w:cstheme="minorHAnsi"/>
        </w:rPr>
        <w:t>Warszawie</w:t>
      </w:r>
      <w:r w:rsidR="00725319" w:rsidRPr="00725319">
        <w:rPr>
          <w:rFonts w:asciiTheme="minorHAnsi" w:hAnsiTheme="minorHAnsi" w:cstheme="minorHAnsi"/>
        </w:rPr>
        <w:t>,</w:t>
      </w:r>
      <w:r w:rsidRPr="00725319">
        <w:rPr>
          <w:rFonts w:asciiTheme="minorHAnsi" w:hAnsiTheme="minorHAnsi" w:cstheme="minorHAnsi"/>
        </w:rPr>
        <w:t xml:space="preserve"> przy Al. Jerozolimskich 134, 02-305 Warszawa,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wpisan</w:t>
      </w:r>
      <w:r w:rsidR="00725319" w:rsidRPr="00725319">
        <w:rPr>
          <w:rFonts w:asciiTheme="minorHAnsi" w:eastAsia="Arial" w:hAnsiTheme="minorHAnsi" w:cstheme="minorHAnsi"/>
        </w:rPr>
        <w:t>a</w:t>
      </w:r>
      <w:r w:rsidRPr="00725319">
        <w:rPr>
          <w:rFonts w:asciiTheme="minorHAnsi" w:eastAsia="Arial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 xml:space="preserve">do </w:t>
      </w:r>
      <w:r w:rsidR="00725319">
        <w:rPr>
          <w:rFonts w:asciiTheme="minorHAnsi" w:hAnsiTheme="minorHAnsi" w:cstheme="minorHAnsi"/>
        </w:rPr>
        <w:t>r</w:t>
      </w:r>
      <w:r w:rsidRPr="00725319">
        <w:rPr>
          <w:rFonts w:asciiTheme="minorHAnsi" w:hAnsiTheme="minorHAnsi" w:cstheme="minorHAnsi"/>
        </w:rPr>
        <w:t>ejestru</w:t>
      </w:r>
      <w:r w:rsidR="00725319">
        <w:rPr>
          <w:rFonts w:asciiTheme="minorHAnsi" w:hAnsiTheme="minorHAnsi" w:cstheme="minorHAnsi"/>
        </w:rPr>
        <w:t xml:space="preserve"> p</w:t>
      </w:r>
      <w:r w:rsidRPr="00725319">
        <w:rPr>
          <w:rFonts w:asciiTheme="minorHAnsi" w:hAnsiTheme="minorHAnsi" w:cstheme="minorHAnsi"/>
        </w:rPr>
        <w:t>rzedsi</w:t>
      </w:r>
      <w:r w:rsidRPr="00725319">
        <w:rPr>
          <w:rFonts w:asciiTheme="minorHAnsi" w:eastAsia="Arial" w:hAnsiTheme="minorHAnsi" w:cstheme="minorHAnsi"/>
        </w:rPr>
        <w:t>ę</w:t>
      </w:r>
      <w:r w:rsidRPr="00725319">
        <w:rPr>
          <w:rFonts w:asciiTheme="minorHAnsi" w:hAnsiTheme="minorHAnsi" w:cstheme="minorHAnsi"/>
        </w:rPr>
        <w:t>biorców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K</w:t>
      </w:r>
      <w:r w:rsidR="00725319">
        <w:rPr>
          <w:rFonts w:asciiTheme="minorHAnsi" w:hAnsiTheme="minorHAnsi" w:cstheme="minorHAnsi"/>
        </w:rPr>
        <w:t xml:space="preserve">rajowego Rejestru Sądowego </w:t>
      </w:r>
      <w:r w:rsidRPr="00725319">
        <w:rPr>
          <w:rFonts w:asciiTheme="minorHAnsi" w:hAnsiTheme="minorHAnsi" w:cstheme="minorHAnsi"/>
        </w:rPr>
        <w:t>pod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numerem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0000605589,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NIP: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5223057666,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Regon: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363975068,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zwan</w:t>
      </w:r>
      <w:r w:rsidR="00725319">
        <w:rPr>
          <w:rFonts w:asciiTheme="minorHAnsi" w:eastAsia="Arial" w:hAnsiTheme="minorHAnsi" w:cstheme="minorHAnsi"/>
        </w:rPr>
        <w:t xml:space="preserve">a </w:t>
      </w:r>
      <w:r w:rsidRPr="00725319">
        <w:rPr>
          <w:rFonts w:asciiTheme="minorHAnsi" w:hAnsiTheme="minorHAnsi" w:cstheme="minorHAnsi"/>
        </w:rPr>
        <w:t>dalej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  <w:b/>
        </w:rPr>
        <w:t>„Administratorem”</w:t>
      </w:r>
      <w:r w:rsidRPr="00725319">
        <w:rPr>
          <w:rFonts w:asciiTheme="minorHAnsi" w:hAnsiTheme="minorHAnsi" w:cstheme="minorHAnsi"/>
        </w:rPr>
        <w:t>.</w:t>
      </w:r>
    </w:p>
    <w:p w14:paraId="359F34DB" w14:textId="0F0E31EB" w:rsidR="00285116" w:rsidRPr="00725319" w:rsidRDefault="00285116" w:rsidP="00590462">
      <w:pPr>
        <w:tabs>
          <w:tab w:val="center" w:pos="4887"/>
          <w:tab w:val="right" w:pos="9636"/>
        </w:tabs>
        <w:spacing w:line="240" w:lineRule="auto"/>
        <w:ind w:left="-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dotyczących przetwarzania danych osobowych, w tym realizacji uprawnień, można kontaktować się z pod adresem: iod@</w:t>
      </w:r>
      <w:r w:rsidRPr="0081433E">
        <w:rPr>
          <w:szCs w:val="20"/>
        </w:rPr>
        <w:t>groupone.com.pl</w:t>
      </w:r>
    </w:p>
    <w:p w14:paraId="7B9088A9" w14:textId="77777777" w:rsidR="00263ECF" w:rsidRDefault="00263ECF" w:rsidP="00263ECF">
      <w:pPr>
        <w:ind w:left="0" w:firstLine="0"/>
      </w:pPr>
    </w:p>
    <w:p w14:paraId="360B8990" w14:textId="77777777" w:rsidR="00DA7141" w:rsidRPr="00DA7141" w:rsidRDefault="00263ECF" w:rsidP="00DA7141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  <w:rPr>
          <w:rFonts w:asciiTheme="minorHAnsi" w:hAnsiTheme="minorHAnsi" w:cstheme="minorHAnsi"/>
        </w:rPr>
      </w:pPr>
      <w:r w:rsidRPr="00263ECF">
        <w:rPr>
          <w:b/>
          <w:color w:val="38761D"/>
        </w:rPr>
        <w:t>Kategorie</w:t>
      </w:r>
      <w:r>
        <w:rPr>
          <w:b/>
          <w:color w:val="38761D"/>
        </w:rPr>
        <w:t xml:space="preserve"> przetwarzanych danych osobowych</w:t>
      </w:r>
    </w:p>
    <w:p w14:paraId="06CA4677" w14:textId="40908D42" w:rsidR="00DA7141" w:rsidRDefault="00DA7141" w:rsidP="00B53E3D">
      <w:pPr>
        <w:spacing w:after="0" w:line="240" w:lineRule="auto"/>
        <w:ind w:left="-17" w:firstLine="0"/>
        <w:rPr>
          <w:rFonts w:asciiTheme="minorHAnsi" w:hAnsiTheme="minorHAnsi" w:cstheme="minorHAnsi"/>
        </w:rPr>
      </w:pPr>
      <w:r w:rsidRPr="00DA7141">
        <w:rPr>
          <w:rFonts w:asciiTheme="minorHAnsi" w:hAnsiTheme="minorHAnsi" w:cstheme="minorHAnsi"/>
        </w:rPr>
        <w:t xml:space="preserve">Przetwarzamy dane, które </w:t>
      </w:r>
      <w:r>
        <w:rPr>
          <w:rFonts w:asciiTheme="minorHAnsi" w:hAnsiTheme="minorHAnsi" w:cstheme="minorHAnsi"/>
        </w:rPr>
        <w:t>użytkownik przekazuje</w:t>
      </w:r>
      <w:r w:rsidRPr="00DA7141">
        <w:rPr>
          <w:rFonts w:asciiTheme="minorHAnsi" w:hAnsiTheme="minorHAnsi" w:cstheme="minorHAnsi"/>
        </w:rPr>
        <w:t xml:space="preserve"> lub pozostawia </w:t>
      </w:r>
      <w:r>
        <w:rPr>
          <w:rFonts w:asciiTheme="minorHAnsi" w:hAnsiTheme="minorHAnsi" w:cstheme="minorHAnsi"/>
        </w:rPr>
        <w:t xml:space="preserve">korzystając z Serwisu, </w:t>
      </w:r>
      <w:r w:rsidRPr="00DA7141">
        <w:rPr>
          <w:rFonts w:asciiTheme="minorHAnsi" w:hAnsiTheme="minorHAnsi" w:cstheme="minorHAnsi"/>
        </w:rPr>
        <w:t xml:space="preserve">np. </w:t>
      </w:r>
      <w:r>
        <w:rPr>
          <w:rFonts w:asciiTheme="minorHAnsi" w:hAnsiTheme="minorHAnsi" w:cstheme="minorHAnsi"/>
        </w:rPr>
        <w:t>za pośrednictwem</w:t>
      </w:r>
      <w:r w:rsidRPr="00DA7141">
        <w:rPr>
          <w:rFonts w:asciiTheme="minorHAnsi" w:hAnsiTheme="minorHAnsi" w:cstheme="minorHAnsi"/>
        </w:rPr>
        <w:t xml:space="preserve"> formularzy</w:t>
      </w:r>
      <w:r>
        <w:rPr>
          <w:rFonts w:asciiTheme="minorHAnsi" w:hAnsiTheme="minorHAnsi" w:cstheme="minorHAnsi"/>
        </w:rPr>
        <w:t>, plików</w:t>
      </w:r>
      <w:r w:rsidRPr="00DA7141">
        <w:rPr>
          <w:rFonts w:asciiTheme="minorHAnsi" w:hAnsiTheme="minorHAnsi" w:cstheme="minorHAnsi"/>
        </w:rPr>
        <w:t xml:space="preserve"> </w:t>
      </w:r>
      <w:proofErr w:type="spellStart"/>
      <w:r w:rsidRPr="00DA7141">
        <w:rPr>
          <w:rFonts w:asciiTheme="minorHAnsi" w:hAnsiTheme="minorHAnsi" w:cstheme="minorHAnsi"/>
        </w:rPr>
        <w:t>cookie</w:t>
      </w:r>
      <w:r w:rsidR="00B85958">
        <w:rPr>
          <w:rFonts w:asciiTheme="minorHAnsi" w:hAnsiTheme="minorHAnsi" w:cstheme="minorHAnsi"/>
        </w:rPr>
        <w:t>s</w:t>
      </w:r>
      <w:proofErr w:type="spellEnd"/>
      <w:r w:rsidRPr="00DA7141">
        <w:rPr>
          <w:rFonts w:asciiTheme="minorHAnsi" w:hAnsiTheme="minorHAnsi" w:cstheme="minorHAnsi"/>
        </w:rPr>
        <w:t xml:space="preserve"> (w tym numery ID, dane „</w:t>
      </w:r>
      <w:proofErr w:type="spellStart"/>
      <w:r w:rsidRPr="00DA7141">
        <w:rPr>
          <w:rFonts w:asciiTheme="minorHAnsi" w:hAnsiTheme="minorHAnsi" w:cstheme="minorHAnsi"/>
        </w:rPr>
        <w:t>user</w:t>
      </w:r>
      <w:proofErr w:type="spellEnd"/>
      <w:r w:rsidRPr="00DA7141">
        <w:rPr>
          <w:rFonts w:asciiTheme="minorHAnsi" w:hAnsiTheme="minorHAnsi" w:cstheme="minorHAnsi"/>
        </w:rPr>
        <w:t xml:space="preserve"> agent” przeglądarki internetowej).</w:t>
      </w:r>
    </w:p>
    <w:p w14:paraId="3D16572B" w14:textId="77777777" w:rsidR="00B53E3D" w:rsidRDefault="00B53E3D" w:rsidP="00B53E3D">
      <w:pPr>
        <w:spacing w:after="120" w:line="240" w:lineRule="auto"/>
        <w:ind w:left="-17" w:firstLine="0"/>
        <w:rPr>
          <w:rFonts w:asciiTheme="minorHAnsi" w:hAnsiTheme="minorHAnsi" w:cstheme="minorHAnsi"/>
        </w:rPr>
      </w:pPr>
    </w:p>
    <w:p w14:paraId="22A6DE7D" w14:textId="5C62B2B8" w:rsidR="00DA7141" w:rsidRPr="00B53E3D" w:rsidRDefault="00B53E3D" w:rsidP="00B53E3D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  <w:rPr>
          <w:b/>
          <w:color w:val="38761D"/>
        </w:rPr>
      </w:pPr>
      <w:r w:rsidRPr="00B53E3D">
        <w:rPr>
          <w:b/>
          <w:color w:val="38761D"/>
        </w:rPr>
        <w:t>Cele i podstawy prawne przetwarzania danych osobowych</w:t>
      </w:r>
    </w:p>
    <w:p w14:paraId="14284975" w14:textId="782AD359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Zbieramy dane osobowe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użytkowników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i wykorzystujemy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je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w celach związanych z prowadzeniem </w:t>
      </w:r>
      <w:r>
        <w:rPr>
          <w:rFonts w:asciiTheme="minorHAnsi" w:hAnsiTheme="minorHAnsi" w:cstheme="minorHAnsi"/>
          <w:color w:val="000000"/>
          <w:sz w:val="20"/>
          <w:szCs w:val="20"/>
        </w:rPr>
        <w:t>Serwisu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, w tym zarządzaniem i usprawnianiem je</w:t>
      </w:r>
      <w:r>
        <w:rPr>
          <w:rFonts w:asciiTheme="minorHAnsi" w:hAnsiTheme="minorHAnsi" w:cstheme="minorHAnsi"/>
          <w:color w:val="000000"/>
          <w:sz w:val="20"/>
          <w:szCs w:val="20"/>
        </w:rPr>
        <w:t>go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działania, w celach analitycznych i statystycznych – podstawą prawną przetwarzania jest nasz uzasadniony interes (art. 6 ust. 1 lit f RODO). Podanie tych danych jest dobrowolne. Dane przechowujemy przez okres istnienia naszego uzasadnionego interesu lub do momentu pozytywnego rozpatrzenia sprzeciwu. </w:t>
      </w:r>
    </w:p>
    <w:p w14:paraId="6896BF1B" w14:textId="68E113CD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W przypadku, gdy przetwarzanie danych osobowych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użytkownika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wiąże się ze świadczeniem usług drogą elektroniczną, gromadzimy i przetwarzamy dane osobowe w celu oferowania treści lub usług (np. funkcjonalności w naszym serwisie) - prawną przetwarzania jest niezbędność przetwarzania do wykonania umowy (art. 6 ust. 1 lit b RODO, art. 6 ust. 1 lit c RODO w związku z ustawą z dnia 18 lipca 2002 r. o świadczeniu usług drogą elektroniczną). Podanie danych jest dobrowolne, ale niezbędne w celu korzystania z usług. Dane przechowujemy przez okres niezbędny do zawarcia i wykonania umowy.</w:t>
      </w:r>
    </w:p>
    <w:p w14:paraId="2850436F" w14:textId="7FE9C4BD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Możemy przetwarzać dane osobowe w celu ustalenia i dochodzenia roszczeń lub obrony przed nimi – podstawą prawną przetwarzania jest nasz uzasadniony interes (art. 6 ust. 1 lit f RODO). Dane przechowujemy do czas</w:t>
      </w:r>
      <w:r w:rsidR="00863522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przedawnienia roszczeń lub zakończenia postępowania. </w:t>
      </w:r>
    </w:p>
    <w:p w14:paraId="2A37D064" w14:textId="517A2878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W przypadku wyrażenia zgody na otrzymywanie </w:t>
      </w:r>
      <w:proofErr w:type="spellStart"/>
      <w:r w:rsidRPr="00B53E3D">
        <w:rPr>
          <w:rFonts w:asciiTheme="minorHAnsi" w:hAnsiTheme="minorHAnsi" w:cstheme="minorHAnsi"/>
          <w:color w:val="000000"/>
          <w:sz w:val="20"/>
          <w:szCs w:val="20"/>
        </w:rPr>
        <w:t>newslettera</w:t>
      </w:r>
      <w:proofErr w:type="spellEnd"/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– podstawą prawną przetwarzania danych osobowych jest nasz uzasadniony interes (art. 6 ust. 1 lit f RODO). Podanie danych jest dobrowolne, ale niezbędne w celu otrzymywania </w:t>
      </w:r>
      <w:proofErr w:type="spellStart"/>
      <w:r w:rsidRPr="00B53E3D">
        <w:rPr>
          <w:rFonts w:asciiTheme="minorHAnsi" w:hAnsiTheme="minorHAnsi" w:cstheme="minorHAnsi"/>
          <w:color w:val="000000"/>
          <w:sz w:val="20"/>
          <w:szCs w:val="20"/>
        </w:rPr>
        <w:t>newslettera</w:t>
      </w:r>
      <w:proofErr w:type="spellEnd"/>
      <w:r w:rsidRPr="00B53E3D">
        <w:rPr>
          <w:rFonts w:asciiTheme="minorHAnsi" w:hAnsiTheme="minorHAnsi" w:cstheme="minorHAnsi"/>
          <w:color w:val="000000"/>
          <w:sz w:val="20"/>
          <w:szCs w:val="20"/>
        </w:rPr>
        <w:t>. Dane przechowujemy przez okres istnienia naszego uzasadnionego interesu lub do momentu pozytywnego rozpatrzenia sprzeciwu.</w:t>
      </w:r>
    </w:p>
    <w:p w14:paraId="3A4268B7" w14:textId="566F5471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W przypadku skierowania do nas wiadomości (np. poprzez uzupełnienia formularza, wysłania maila), przetwarzamy dane osobowe w celu udzielenia odpowiedzi na zapytanie, bądź podjęcia innych działań, o które zwraca się nadawca wiadomości - podstawą prawną przetwarzania jest nasz uzasadniony interes (art. 6 ust. 1 lit f RODO). Podanie danych jest dobrowolne, ale niezbędne w celu uzyskania odpowiedzi lub podjęcia przez nas innych (żądanych) działań. Dane przechowujemy przez okres istnienia naszego uzasadnionego interesu lub do momentu pozytywnego rozpatrzenia sprzeciwu.</w:t>
      </w:r>
    </w:p>
    <w:p w14:paraId="71CD0931" w14:textId="77777777" w:rsidR="00A143F8" w:rsidRPr="003B0DEA" w:rsidRDefault="00A143F8" w:rsidP="00A143F8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lastRenderedPageBreak/>
        <w:t>Dane osobowe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zawarte w korespondencji (np. mailach) możemy przetwarzać w celu zawarcia i wykonania umowy z naszymi kontrahentami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– podstawą prawną przetwarzania jest nasz uzasadniony interes (art. 6 ust. 1 lit f RODO)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, bądź zawarcie i wykonanie umowy z kontrahentem będącym osobą fizyczną (art. 6 ust. 1 lit b RODO).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Dane przechowujemy przez okres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niezbędny do realizacji celu przetwarzania, tj.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istnienia naszego uzasadnionego interesu </w:t>
      </w:r>
      <w:r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lub do momentu pozytywnego rozpatrzenia sprzeciwu</w:t>
      </w:r>
      <w:r>
        <w:rPr>
          <w:rFonts w:asciiTheme="minorHAnsi" w:hAnsiTheme="minorHAnsi" w:cstheme="minorHAnsi"/>
          <w:color w:val="000000"/>
          <w:sz w:val="20"/>
          <w:szCs w:val="20"/>
        </w:rPr>
        <w:t>), przez czas niezbędny do zawarcia i wykonania umowy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1E698F5" w14:textId="77777777" w:rsidR="00A143F8" w:rsidRDefault="00A143F8" w:rsidP="00A143F8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Dane osobowe przetwarzamy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w celu </w:t>
      </w:r>
      <w:r w:rsidRPr="00382F0B">
        <w:rPr>
          <w:rFonts w:asciiTheme="minorHAnsi" w:hAnsiTheme="minorHAnsi" w:cstheme="minorHAnsi"/>
          <w:color w:val="000000"/>
          <w:sz w:val="20"/>
          <w:szCs w:val="20"/>
        </w:rPr>
        <w:t>realizacji ciążących na nas obowiązków prawnych, np. w zakresie rachunkowości i podatków (art. 6 ust. 1 lit c RODO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 związku z innymi przepisami</w:t>
      </w:r>
      <w:r w:rsidRPr="00382F0B">
        <w:rPr>
          <w:rFonts w:asciiTheme="minorHAnsi" w:hAnsiTheme="minorHAnsi" w:cstheme="minorHAnsi"/>
          <w:color w:val="000000"/>
          <w:sz w:val="20"/>
          <w:szCs w:val="20"/>
        </w:rPr>
        <w:t>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Dane przechowujemy przez okres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wymagany przepisami. </w:t>
      </w:r>
    </w:p>
    <w:p w14:paraId="754C3E5C" w14:textId="6686C817" w:rsidR="00A143F8" w:rsidRDefault="00A143F8" w:rsidP="00A143F8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Dane osobowe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zawarte w korespondencji (np. mailach) z kontrahentami i ich przedstawicielami mogą być przetwarzane w celu: analizy, tworzenia, trenowania i udoskonalania algorytmów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– podstawą prawną przetwarzania jest nasz uzasadniony interes (art. 6 ust. 1 lit f RODO)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Korzystamy z danych osobowych w niezbędnym zakresie, stosujemy niezbędne zabezpieczenia, dokonujemy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pseudonimizacji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i animizacji danych. </w:t>
      </w:r>
      <w:r w:rsidRPr="00760E45">
        <w:rPr>
          <w:rFonts w:asciiTheme="minorHAnsi" w:hAnsiTheme="minorHAnsi" w:cstheme="minorHAnsi"/>
          <w:color w:val="000000"/>
          <w:sz w:val="20"/>
          <w:szCs w:val="20"/>
        </w:rPr>
        <w:t>Dane osobowe przechowujemy przez okres niezbędny do realizacji celu przetwarzania, tj. istnienia naszego uzasadnionego interesu (lub do momentu pozytywnego rozpatrzenia sprzeciwu).</w:t>
      </w:r>
    </w:p>
    <w:p w14:paraId="20B80CE6" w14:textId="2E9DC2F0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Dane osobowe przetwarzamy również w celu zapewnienia bezpieczeństwa systemu informatycznego oraz zarządzania tym systemem, w celach analitycznych i statystycznych – podstawą prawną przetwarzania jest prawnie nasz uzasadniony interes (art. 6 ust. 1 lit. f RODO). Dane przechowujemy przez okres istnienia naszego uzasadnionego interesu lub do momentu pozytywnego rozpatrzenia sprzeciwu.</w:t>
      </w:r>
    </w:p>
    <w:p w14:paraId="4FD393EB" w14:textId="77777777" w:rsidR="00B53E3D" w:rsidRPr="00B53E3D" w:rsidRDefault="00B53E3D" w:rsidP="00B53E3D">
      <w:pPr>
        <w:rPr>
          <w:rFonts w:asciiTheme="minorHAnsi" w:hAnsiTheme="minorHAnsi" w:cstheme="minorHAnsi"/>
          <w:color w:val="auto"/>
          <w:szCs w:val="20"/>
        </w:rPr>
      </w:pPr>
    </w:p>
    <w:p w14:paraId="02DE7957" w14:textId="38879524" w:rsidR="00B53E3D" w:rsidRPr="00B53E3D" w:rsidRDefault="00025917" w:rsidP="00B53E3D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R</w:t>
      </w:r>
      <w:r w:rsidRPr="00B53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>eklama i marketing</w:t>
      </w:r>
    </w:p>
    <w:p w14:paraId="2BE19F5A" w14:textId="6FB9F0F7" w:rsidR="00B53E3D" w:rsidRPr="00B53E3D" w:rsidRDefault="00476E37" w:rsidP="00476E37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Możemy przetwarzać</w:t>
      </w:r>
      <w:r w:rsidR="00B53E3D"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dane osobowe użytkowników w celu realizowania działań marketingowych. Podanie danych do celów marketingowych jest dobrowolne, jednakże ich niepodanie skutkować będzie brakiem możliwości dostarczania użytkownikowi treści marketingowych przez Administratora lub jego partnerów.</w:t>
      </w:r>
    </w:p>
    <w:p w14:paraId="09AB01A3" w14:textId="77777777" w:rsidR="00B53E3D" w:rsidRPr="00B53E3D" w:rsidRDefault="00B53E3D" w:rsidP="00476E37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Działania reklamowe i marketingowe mogą polegać na:</w:t>
      </w:r>
    </w:p>
    <w:p w14:paraId="006A8EB4" w14:textId="3574F7A0" w:rsidR="00B53E3D" w:rsidRPr="00B53E3D" w:rsidRDefault="00B53E3D" w:rsidP="00476E37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Reklamie kontekstowej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: wyświetlaniu użytkownikowi treści marketingowych, które nie są dostosowane do jego preferencji. Podstawą prawną przetwarzania jest nasz uzasadniony interes </w:t>
      </w:r>
      <w:r w:rsidR="0016613F">
        <w:rPr>
          <w:rFonts w:asciiTheme="minorHAnsi" w:hAnsiTheme="minorHAnsi" w:cstheme="minorHAnsi"/>
          <w:color w:val="000000"/>
          <w:sz w:val="20"/>
          <w:szCs w:val="20"/>
        </w:rPr>
        <w:t xml:space="preserve">Administratora lub jego partnerów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(art. 6 ust. 1 lit. f RODO). Dane przechowujemy przez okres istnienia naszego uzasadnionego interesu lub do momentu pozytywnego rozpatrzenia sprzeciwu.</w:t>
      </w:r>
    </w:p>
    <w:p w14:paraId="12F1439E" w14:textId="5AD2EA4E" w:rsidR="00B53E3D" w:rsidRPr="00B53E3D" w:rsidRDefault="00B53E3D" w:rsidP="00B53E3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Reklamie behawioralne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j: wyświetlaniu użytkownikowi treści marketingowych odpowiadających jego zainteresowaniom. Dane osobowe użytkowników, w tym dane osobowe gromadzone za pośrednictwem plików cookie oraz innych podobnych technologii są przetwarzane przez administratora i zaufanych partnerów dla celów marketingowych w związku z kierowaniem do użytkowników reklamy behawioralnej (tj. reklamy, która jest dopasowana do preferencji użytkownika). Przetwarzanie danych osobowych obejmuje wówczas profilowanie użytkowników. Podstawę prawną przetwarzania danych osobowych stanowi zgoda użytkownika (art. 6 ust. 1 lit a RODO). Dane przechowujemy do czasu wycofania zgody.</w:t>
      </w:r>
    </w:p>
    <w:p w14:paraId="4CBBCF07" w14:textId="102777D1" w:rsidR="00B53E3D" w:rsidRPr="00B53E3D" w:rsidRDefault="00B53E3D" w:rsidP="0017782A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Jeżeli </w:t>
      </w:r>
      <w:r w:rsidR="0017782A">
        <w:rPr>
          <w:rFonts w:asciiTheme="minorHAnsi" w:hAnsiTheme="minorHAnsi" w:cstheme="minorHAnsi"/>
          <w:color w:val="000000"/>
          <w:sz w:val="20"/>
          <w:szCs w:val="20"/>
        </w:rPr>
        <w:t xml:space="preserve">użytkownik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nie wyrazi zgody na stosowanie reklamy behawioralnej, otrzyma treści marketingowe, które </w:t>
      </w:r>
      <w:r w:rsidR="0017782A">
        <w:rPr>
          <w:rFonts w:asciiTheme="minorHAnsi" w:hAnsiTheme="minorHAnsi" w:cstheme="minorHAnsi"/>
          <w:color w:val="000000"/>
          <w:sz w:val="20"/>
          <w:szCs w:val="20"/>
        </w:rPr>
        <w:t>mogą nie być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dopasowane do </w:t>
      </w:r>
      <w:r w:rsidR="0017782A">
        <w:rPr>
          <w:rFonts w:asciiTheme="minorHAnsi" w:hAnsiTheme="minorHAnsi" w:cstheme="minorHAnsi"/>
          <w:color w:val="000000"/>
          <w:sz w:val="20"/>
          <w:szCs w:val="20"/>
        </w:rPr>
        <w:t>jego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zainteresowań i potrzeb. </w:t>
      </w:r>
    </w:p>
    <w:p w14:paraId="58CF5826" w14:textId="4FE09F7D" w:rsidR="00B53E3D" w:rsidRPr="00B53E3D" w:rsidRDefault="00B53E3D" w:rsidP="009F5DDA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Innych </w:t>
      </w:r>
      <w:proofErr w:type="gramStart"/>
      <w:r w:rsidRPr="00B53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>formach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:  marketingu</w:t>
      </w:r>
      <w:proofErr w:type="gramEnd"/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bezpośrednim towarów i usług (przesyłanie informacji handlowych drogą elektroniczną oraz działania telemarketingowe). Dane osobowe są wykorzystywane w celu kierowania do użytkownika treści marketingowych np. SMS/MMS, telefonicznie. Takie działania będą podejmowane wyłącznie w przypadku uzyskania zgody użytkownika na otrzymywanie treści </w:t>
      </w:r>
      <w:proofErr w:type="gramStart"/>
      <w:r w:rsidRPr="00B53E3D">
        <w:rPr>
          <w:rFonts w:asciiTheme="minorHAnsi" w:hAnsiTheme="minorHAnsi" w:cstheme="minorHAnsi"/>
          <w:color w:val="000000"/>
          <w:sz w:val="20"/>
          <w:szCs w:val="20"/>
        </w:rPr>
        <w:t>handlowych,</w:t>
      </w:r>
      <w:proofErr w:type="gramEnd"/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lub udostępnienia przez użytkownika jego danych w tym celu. Użytkownik może wycofać zgodę na otrzymywanie treści handlowych w dowolnym momencie, co nie wpłynie na zgodność z prawem przetwarzania danych do momentu wycofania zgody. Prawną przetwarzania danych osobowych jest uzasadniony interes </w:t>
      </w:r>
      <w:r w:rsidR="0016613F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dministratora lub </w:t>
      </w:r>
      <w:r w:rsidR="0016613F">
        <w:rPr>
          <w:rFonts w:asciiTheme="minorHAnsi" w:hAnsiTheme="minorHAnsi" w:cstheme="minorHAnsi"/>
          <w:color w:val="000000"/>
          <w:sz w:val="20"/>
          <w:szCs w:val="20"/>
        </w:rPr>
        <w:t>jego partnerów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(art. 6 ust. 1 lit. f RODO). Dane przechowujemy przez okres istnienia naszego uzasadnionego interesu lub do momentu pozytywnego rozpatrzenia sprzeciwu.</w:t>
      </w:r>
    </w:p>
    <w:p w14:paraId="25758FC9" w14:textId="0FA7884D" w:rsidR="00B53E3D" w:rsidRPr="00B53E3D" w:rsidRDefault="0016613F" w:rsidP="009F5DDA">
      <w:pPr>
        <w:pStyle w:val="Nagwek1"/>
        <w:spacing w:after="120" w:line="240" w:lineRule="auto"/>
        <w:ind w:left="-5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P</w:t>
      </w:r>
      <w:r w:rsidRPr="00B53E3D">
        <w:rPr>
          <w:rFonts w:asciiTheme="minorHAnsi" w:hAnsiTheme="minorHAnsi" w:cstheme="minorHAnsi"/>
          <w:color w:val="000000"/>
          <w:szCs w:val="20"/>
        </w:rPr>
        <w:t>rofilowanie </w:t>
      </w:r>
    </w:p>
    <w:p w14:paraId="3AF3BCB6" w14:textId="2DA4EC0E" w:rsidR="00B53E3D" w:rsidRPr="00B53E3D" w:rsidRDefault="00B53E3D" w:rsidP="009F5DDA">
      <w:pPr>
        <w:pStyle w:val="NormalnyWeb"/>
        <w:spacing w:before="0" w:beforeAutospacing="0" w:after="120" w:afterAutospacing="0"/>
        <w:ind w:left="-5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Zebrane dane osobowe </w:t>
      </w:r>
      <w:r w:rsidR="00DE6C16">
        <w:rPr>
          <w:rFonts w:asciiTheme="minorHAnsi" w:hAnsiTheme="minorHAnsi" w:cstheme="minorHAnsi"/>
          <w:color w:val="000000"/>
          <w:sz w:val="20"/>
          <w:szCs w:val="20"/>
        </w:rPr>
        <w:t>mogą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podlega</w:t>
      </w:r>
      <w:r w:rsidR="00DE6C16">
        <w:rPr>
          <w:rFonts w:asciiTheme="minorHAnsi" w:hAnsiTheme="minorHAnsi" w:cstheme="minorHAnsi"/>
          <w:color w:val="000000"/>
          <w:sz w:val="20"/>
          <w:szCs w:val="20"/>
        </w:rPr>
        <w:t>ć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profilowaniu w celu realizowania działań marketingowych (reklama behawioralna). Oznacza to, że dzięki automatycznemu przetwarzaniu danych dokonywana jest ocena wybranych czynników dotyczących użytkowników (np. odwiedzane strony, klikane treści, przeglądane informacje), w celu analizy ich zachowania lub stworzenia prognozy na przyszłość. Na tej podstawie użytkownikowi dostarczane są treści marketingowe, dostosowane do jego potrzeb, zainteresowań. </w:t>
      </w:r>
    </w:p>
    <w:p w14:paraId="339B76AC" w14:textId="1011A631" w:rsidR="00B53E3D" w:rsidRPr="00B53E3D" w:rsidRDefault="00DE6C16" w:rsidP="009F5DDA">
      <w:pPr>
        <w:pStyle w:val="Nagwek1"/>
        <w:spacing w:after="120" w:line="240" w:lineRule="auto"/>
        <w:ind w:left="-5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lastRenderedPageBreak/>
        <w:t>P</w:t>
      </w:r>
      <w:r w:rsidRPr="00B53E3D">
        <w:rPr>
          <w:rFonts w:asciiTheme="minorHAnsi" w:hAnsiTheme="minorHAnsi" w:cstheme="minorHAnsi"/>
          <w:color w:val="000000"/>
          <w:szCs w:val="20"/>
        </w:rPr>
        <w:t>ortale społecznościowe</w:t>
      </w:r>
    </w:p>
    <w:p w14:paraId="6E24752E" w14:textId="272CFC56" w:rsidR="00B53E3D" w:rsidRPr="00B53E3D" w:rsidRDefault="00B53E3D" w:rsidP="009F5DDA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Administrator przetwarza dane osobowe użytkowników odwiedzających profile administratora prowadzone w mediach społecznościowych (np. Facebook, YouTube, Instagram, Twitter, TIK TOK, LinkedIn). Dane te są przetwarzane wyłącznie w związku z prowadzeniem profilu, w tym w celu informowania o aktywności Administratora oraz promowania wydarzeń, usług i produktów. Podstawą prawną przetwarzania danych osobowych jest uzasadniony interes </w:t>
      </w:r>
      <w:r w:rsidR="00DE6C16">
        <w:rPr>
          <w:rFonts w:asciiTheme="minorHAnsi" w:hAnsiTheme="minorHAnsi" w:cstheme="minorHAnsi"/>
          <w:color w:val="000000"/>
          <w:sz w:val="20"/>
          <w:szCs w:val="20"/>
        </w:rPr>
        <w:t xml:space="preserve">Administratora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(art. 6 ust. 1 lit. f RODO). Dane przechowujemy przez okres istnienia naszego uzasadnionego interesu lub do momentu pozytywnego rozpatrzenia</w:t>
      </w:r>
      <w:r w:rsidR="00DE6C1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sprzeciwu.</w:t>
      </w:r>
    </w:p>
    <w:p w14:paraId="2BF17672" w14:textId="77777777" w:rsidR="00DA7141" w:rsidRPr="00B53E3D" w:rsidRDefault="00DA7141" w:rsidP="005A559E">
      <w:pPr>
        <w:spacing w:after="120" w:line="240" w:lineRule="auto"/>
        <w:ind w:left="0" w:firstLine="0"/>
        <w:rPr>
          <w:rFonts w:asciiTheme="minorHAnsi" w:hAnsiTheme="minorHAnsi" w:cstheme="minorHAnsi"/>
          <w:szCs w:val="20"/>
        </w:rPr>
      </w:pPr>
    </w:p>
    <w:p w14:paraId="589C5984" w14:textId="26D5A3D1" w:rsidR="00D959D4" w:rsidRPr="007C57B6" w:rsidRDefault="007C57B6" w:rsidP="007C57B6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  <w:rPr>
          <w:b/>
          <w:color w:val="38761D"/>
        </w:rPr>
      </w:pPr>
      <w:r w:rsidRPr="007C57B6">
        <w:rPr>
          <w:b/>
          <w:color w:val="38761D"/>
        </w:rPr>
        <w:t>Udostępnianie</w:t>
      </w:r>
      <w:r w:rsidR="00D959D4" w:rsidRPr="007C57B6">
        <w:rPr>
          <w:b/>
          <w:color w:val="38761D"/>
        </w:rPr>
        <w:t xml:space="preserve"> </w:t>
      </w:r>
      <w:r w:rsidRPr="007C57B6">
        <w:rPr>
          <w:b/>
          <w:color w:val="38761D"/>
        </w:rPr>
        <w:t>danych </w:t>
      </w:r>
    </w:p>
    <w:p w14:paraId="088B5A9A" w14:textId="77777777" w:rsidR="00481F0C" w:rsidRPr="00481F0C" w:rsidRDefault="00481F0C" w:rsidP="00481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left"/>
        <w:rPr>
          <w:color w:val="000000"/>
        </w:rPr>
      </w:pPr>
      <w:bookmarkStart w:id="0" w:name="_Hlk204086346"/>
      <w:r w:rsidRPr="00481F0C">
        <w:rPr>
          <w:color w:val="000000"/>
        </w:rPr>
        <w:t>Administrator nie przekazuje danych osobowych organizacjom międzynarodowym. </w:t>
      </w:r>
    </w:p>
    <w:p w14:paraId="651F7260" w14:textId="77777777" w:rsidR="00481F0C" w:rsidRPr="00481F0C" w:rsidRDefault="00481F0C" w:rsidP="00481F0C">
      <w:pPr>
        <w:spacing w:after="0" w:line="259" w:lineRule="auto"/>
        <w:rPr>
          <w:color w:val="000000"/>
        </w:rPr>
      </w:pPr>
      <w:r w:rsidRPr="00481F0C">
        <w:rPr>
          <w:color w:val="000000"/>
        </w:rPr>
        <w:t>Ponieważ Administrator korzysta z dostawców, którzy mogą przekazywać dane osobowe poza Europejski Obszar Gospodarczy (w skrócie: „EOG”), dane osobowe w niezbędnym zakresie mogą zostać przekazane poza EOG). W takim przypadku transfer danych odbywa się na podstawie decyzji Komisji Europejskiej. W przypadku braku decyzji stwierdzającej odpowiedni stopień ochrony, stosowane są zabezpieczenia określone w rozdziale V RODO, w postaci min. standardowych klauzul umownych. W celu uzyskania informacji o transferach lub kopii zabezpieczeń należy kontaktować się z Administratorem.</w:t>
      </w:r>
    </w:p>
    <w:p w14:paraId="0273C211" w14:textId="77777777" w:rsidR="00481F0C" w:rsidRPr="00481F0C" w:rsidRDefault="00481F0C" w:rsidP="00481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right="-3"/>
        <w:rPr>
          <w:color w:val="000000"/>
        </w:rPr>
      </w:pPr>
      <w:r w:rsidRPr="00481F0C">
        <w:rPr>
          <w:color w:val="000000"/>
        </w:rPr>
        <w:t xml:space="preserve">W sytuacji, gdy będzie to konieczne, Administrator w zakresie niezbędnym udostępni dane osobowe podmiotom świadczącym usługi na rzecz Administratora, np. obsługi teleinformatycznej Serwisu, doradztwo prawne. </w:t>
      </w:r>
    </w:p>
    <w:p w14:paraId="2DE8BCF3" w14:textId="77777777" w:rsidR="00481F0C" w:rsidRDefault="00481F0C" w:rsidP="00481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3"/>
      </w:pPr>
      <w:r w:rsidRPr="00481F0C">
        <w:rPr>
          <w:color w:val="000000"/>
        </w:rPr>
        <w:t xml:space="preserve">Dane osobowe mogą zostać przekazane naszym partnerom, w szczególności </w:t>
      </w:r>
      <w:r>
        <w:t xml:space="preserve">spółkom należącym do grupy kapitałowej </w:t>
      </w:r>
      <w:proofErr w:type="spellStart"/>
      <w:r>
        <w:t>Group</w:t>
      </w:r>
      <w:proofErr w:type="spellEnd"/>
      <w:r>
        <w:t xml:space="preserve"> One, w celu przedstawienia oferty.</w:t>
      </w:r>
    </w:p>
    <w:bookmarkEnd w:id="0"/>
    <w:p w14:paraId="6E326938" w14:textId="77777777" w:rsidR="005A559E" w:rsidRPr="005A559E" w:rsidRDefault="005A559E" w:rsidP="005A559E">
      <w:pPr>
        <w:spacing w:after="231"/>
        <w:ind w:left="-5"/>
      </w:pPr>
    </w:p>
    <w:p w14:paraId="2EE46584" w14:textId="37AF8D30" w:rsidR="00D959D4" w:rsidRPr="00D959D4" w:rsidRDefault="00D959D4" w:rsidP="00D959D4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  <w:rPr>
          <w:b/>
          <w:color w:val="38761D"/>
        </w:rPr>
      </w:pPr>
      <w:r w:rsidRPr="00D959D4">
        <w:rPr>
          <w:b/>
          <w:color w:val="38761D"/>
        </w:rPr>
        <w:t>Prawa użytkownika</w:t>
      </w:r>
    </w:p>
    <w:p w14:paraId="3C2F4307" w14:textId="3613B6C0" w:rsidR="00D959D4" w:rsidRPr="004E426F" w:rsidRDefault="004E426F" w:rsidP="004E426F">
      <w:pPr>
        <w:spacing w:after="120" w:line="240" w:lineRule="auto"/>
        <w:ind w:left="-6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Użytkownikowi przysługują</w:t>
      </w:r>
      <w:r w:rsidR="00D959D4" w:rsidRPr="00D959D4">
        <w:rPr>
          <w:rFonts w:asciiTheme="minorHAnsi" w:hAnsiTheme="minorHAnsi" w:cstheme="minorHAnsi"/>
        </w:rPr>
        <w:t xml:space="preserve"> nast</w:t>
      </w:r>
      <w:r w:rsidR="00D959D4" w:rsidRPr="00D959D4">
        <w:rPr>
          <w:rFonts w:asciiTheme="minorHAnsi" w:eastAsia="Arial" w:hAnsiTheme="minorHAnsi" w:cstheme="minorHAnsi"/>
        </w:rPr>
        <w:t>ę</w:t>
      </w:r>
      <w:r w:rsidR="00D959D4" w:rsidRPr="00D959D4">
        <w:rPr>
          <w:rFonts w:asciiTheme="minorHAnsi" w:hAnsiTheme="minorHAnsi" w:cstheme="minorHAnsi"/>
        </w:rPr>
        <w:t>puj</w:t>
      </w:r>
      <w:r w:rsidR="00D959D4" w:rsidRPr="00D959D4">
        <w:rPr>
          <w:rFonts w:asciiTheme="minorHAnsi" w:eastAsia="Arial" w:hAnsiTheme="minorHAnsi" w:cstheme="minorHAnsi"/>
        </w:rPr>
        <w:t>ą</w:t>
      </w:r>
      <w:r w:rsidR="00D959D4" w:rsidRPr="00D959D4">
        <w:rPr>
          <w:rFonts w:asciiTheme="minorHAnsi" w:hAnsiTheme="minorHAnsi" w:cstheme="minorHAnsi"/>
        </w:rPr>
        <w:t>ce prawa:</w:t>
      </w:r>
    </w:p>
    <w:p w14:paraId="56AC96C9" w14:textId="1CF39EEF" w:rsidR="004E426F" w:rsidRPr="004E426F" w:rsidRDefault="004E426F" w:rsidP="004E426F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eastAsia="Times New Roman" w:hAnsiTheme="minorHAnsi" w:cstheme="minorHAnsi"/>
          <w:color w:val="auto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dostępu do danych </w:t>
      </w:r>
    </w:p>
    <w:p w14:paraId="40C4DA76" w14:textId="73BD6BEC" w:rsidR="004E426F" w:rsidRPr="004E426F" w:rsidRDefault="004E426F" w:rsidP="004E426F">
      <w:pPr>
        <w:pStyle w:val="NormalnyWeb"/>
        <w:spacing w:before="0" w:beforeAutospacing="0" w:after="120" w:afterAutospacing="0"/>
        <w:ind w:left="-17" w:right="425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Administr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>a</w:t>
      </w:r>
      <w:r>
        <w:rPr>
          <w:rFonts w:asciiTheme="minorHAnsi" w:hAnsiTheme="minorHAnsi" w:cstheme="minorHAnsi"/>
          <w:color w:val="000000"/>
          <w:sz w:val="20"/>
          <w:szCs w:val="20"/>
        </w:rPr>
        <w:t>tor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wniosek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użytkownika 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udostępni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użytkownikowi dotyczące go 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dane osobowe i odpowie na pytania dotyczące ich przetwarzania. </w:t>
      </w:r>
    </w:p>
    <w:p w14:paraId="5AFDA773" w14:textId="68D0931B" w:rsidR="004E426F" w:rsidRPr="004E426F" w:rsidRDefault="004E426F" w:rsidP="004E426F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 xml:space="preserve">Prawo do żądania </w:t>
      </w:r>
      <w:r>
        <w:rPr>
          <w:rFonts w:asciiTheme="minorHAnsi" w:hAnsiTheme="minorHAnsi" w:cstheme="minorHAnsi"/>
          <w:color w:val="000000"/>
          <w:szCs w:val="20"/>
        </w:rPr>
        <w:t>sprostowania</w:t>
      </w:r>
      <w:r w:rsidRPr="004E426F">
        <w:rPr>
          <w:rFonts w:asciiTheme="minorHAnsi" w:hAnsiTheme="minorHAnsi" w:cstheme="minorHAnsi"/>
          <w:color w:val="00000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Cs w:val="20"/>
        </w:rPr>
        <w:t>danych osobowych</w:t>
      </w:r>
      <w:r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3B3E7816" w14:textId="33DF13FB" w:rsidR="004E426F" w:rsidRPr="004E426F" w:rsidRDefault="004E426F" w:rsidP="004E426F">
      <w:pPr>
        <w:pStyle w:val="NormalnyWeb"/>
        <w:spacing w:before="0" w:beforeAutospacing="0" w:after="120" w:afterAutospacing="0"/>
        <w:ind w:left="-17" w:right="306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Jeżeli dane osobowe przetwarzane przez Administratora są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niekompletne, nieaktualne lub nieprawdziwe</w:t>
      </w:r>
      <w:r>
        <w:rPr>
          <w:rFonts w:asciiTheme="minorHAnsi" w:hAnsiTheme="minorHAnsi" w:cstheme="minorHAnsi"/>
          <w:color w:val="000000"/>
          <w:sz w:val="20"/>
          <w:szCs w:val="20"/>
        </w:rPr>
        <w:t>, wówczas użytkownik może skierować do Administratora żądanie sprostowania dotyczących go danych osobowych.</w:t>
      </w:r>
    </w:p>
    <w:p w14:paraId="6691C506" w14:textId="280C30C4" w:rsidR="004E426F" w:rsidRPr="004E426F" w:rsidRDefault="004E426F" w:rsidP="004E426F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P</w:t>
      </w:r>
      <w:r w:rsidRPr="004E426F">
        <w:rPr>
          <w:rFonts w:asciiTheme="minorHAnsi" w:hAnsiTheme="minorHAnsi" w:cstheme="minorHAnsi"/>
          <w:color w:val="000000"/>
          <w:szCs w:val="20"/>
        </w:rPr>
        <w:t>rawo do zgłoszenia sprzeciwu wobec przetwarzania danych osobowych </w:t>
      </w:r>
    </w:p>
    <w:p w14:paraId="1CBB8F9E" w14:textId="35483BC5" w:rsidR="004E426F" w:rsidRPr="004E426F" w:rsidRDefault="004E426F" w:rsidP="00F63BE9">
      <w:pPr>
        <w:pStyle w:val="NormalnyWeb"/>
        <w:spacing w:before="0" w:beforeAutospacing="0" w:after="120" w:afterAutospacing="0"/>
        <w:ind w:left="-17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Użytkownik może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zgłosić sprzeciw wobec przetwarzania </w:t>
      </w:r>
      <w:r>
        <w:rPr>
          <w:rFonts w:asciiTheme="minorHAnsi" w:hAnsiTheme="minorHAnsi" w:cstheme="minorHAnsi"/>
          <w:color w:val="000000"/>
          <w:sz w:val="20"/>
          <w:szCs w:val="20"/>
        </w:rPr>
        <w:t>jego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danych osobowych. Jeśli prawa, interesy i wolności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użytkownika 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przeważają nad prawami i obowiązkami oraz interesami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Administratora 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w korzystaniu z danych osobowych, </w:t>
      </w:r>
      <w:r>
        <w:rPr>
          <w:rFonts w:asciiTheme="minorHAnsi" w:hAnsiTheme="minorHAnsi" w:cstheme="minorHAnsi"/>
          <w:color w:val="000000"/>
          <w:sz w:val="20"/>
          <w:szCs w:val="20"/>
        </w:rPr>
        <w:t>zakres przetwarzania danych osobowych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zostanie ograniczony lub dane osobowe zostaną usunięte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>. </w:t>
      </w:r>
    </w:p>
    <w:p w14:paraId="62816C3A" w14:textId="4B71DCD6" w:rsidR="004E426F" w:rsidRPr="004E426F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 żądania ograniczenia przetwarzania</w:t>
      </w:r>
      <w:r w:rsidR="004E426F"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1A21CB85" w14:textId="3EF6D990" w:rsidR="004E426F" w:rsidRPr="004E426F" w:rsidRDefault="004E426F" w:rsidP="004E426F">
      <w:pPr>
        <w:pStyle w:val="NormalnyWeb"/>
        <w:spacing w:before="0" w:beforeAutospacing="0" w:after="0" w:afterAutospacing="0"/>
        <w:ind w:left="-5"/>
        <w:jc w:val="both"/>
        <w:rPr>
          <w:rFonts w:asciiTheme="minorHAnsi" w:hAnsiTheme="minorHAnsi" w:cstheme="minorHAnsi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Istnieje kilka sytuacji, w których 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użytkownik może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żądać ograniczenia wykorzystywania przez nas 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dotyczących go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danych osobowych, co obejmuje (ale nie ogranicza się do) przypadki, gdy:</w:t>
      </w:r>
    </w:p>
    <w:p w14:paraId="1D897267" w14:textId="4D94181B" w:rsidR="004E426F" w:rsidRPr="004E426F" w:rsidRDefault="004E426F" w:rsidP="004E426F">
      <w:pPr>
        <w:pStyle w:val="Normalny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skutecznie zgłosił sprzeciw ogólny (opisany powyżej); </w:t>
      </w:r>
    </w:p>
    <w:p w14:paraId="3CF69F07" w14:textId="5AD44CCD" w:rsidR="004E426F" w:rsidRPr="004E426F" w:rsidRDefault="004E426F" w:rsidP="004E426F">
      <w:pPr>
        <w:pStyle w:val="Normalny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kwestionuj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dokładność danych osobowych, które przechowujemy; </w:t>
      </w:r>
    </w:p>
    <w:p w14:paraId="0FD95738" w14:textId="2C7EC297" w:rsidR="004E426F" w:rsidRPr="00F63BE9" w:rsidRDefault="004E426F" w:rsidP="00F63BE9">
      <w:pPr>
        <w:pStyle w:val="NormalnyWeb"/>
        <w:numPr>
          <w:ilvl w:val="0"/>
          <w:numId w:val="20"/>
        </w:numPr>
        <w:spacing w:before="0" w:beforeAutospacing="0" w:after="120" w:afterAutospacing="0"/>
        <w:ind w:left="714" w:hanging="357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korzystaliśmy z danych osobowych niezgodnie z prawem, ale nie chce, abyśmy je usuwali. </w:t>
      </w:r>
    </w:p>
    <w:p w14:paraId="1FF3B525" w14:textId="584BB899" w:rsidR="004E426F" w:rsidRPr="004E426F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 żądania usunięcia danych</w:t>
      </w:r>
      <w:r w:rsidR="004E426F"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63790FF3" w14:textId="5080FFA0" w:rsidR="004E426F" w:rsidRPr="004E426F" w:rsidRDefault="004E426F" w:rsidP="004E426F">
      <w:pPr>
        <w:pStyle w:val="NormalnyWeb"/>
        <w:spacing w:before="0" w:beforeAutospacing="0" w:after="0" w:afterAutospacing="0"/>
        <w:ind w:left="-5"/>
        <w:jc w:val="both"/>
        <w:rPr>
          <w:rFonts w:asciiTheme="minorHAnsi" w:hAnsiTheme="minorHAnsi" w:cstheme="minorHAnsi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Istnieją sytuacje, w których 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użytkownik może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żądać usunięcia 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dotyczących go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danych osobowych, co obejmuje (ale nie ogranicza się do) przypadków, gdy:</w:t>
      </w:r>
    </w:p>
    <w:p w14:paraId="3665D05E" w14:textId="7F5A1CCC" w:rsidR="004E426F" w:rsidRPr="004E426F" w:rsidRDefault="004E426F" w:rsidP="004E426F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nie istnieje już potrzeba, abyśmy przetwarzali dane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 xml:space="preserve"> osobowe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>; </w:t>
      </w:r>
    </w:p>
    <w:p w14:paraId="7AF77FFC" w14:textId="493DE8BC" w:rsidR="004E426F" w:rsidRPr="004E426F" w:rsidRDefault="004E426F" w:rsidP="004E426F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skutecznie zgłosił sprzeciw ogólny (opisany powyżej); </w:t>
      </w:r>
    </w:p>
    <w:p w14:paraId="0A68D3AC" w14:textId="34F81246" w:rsidR="004E426F" w:rsidRPr="00F63BE9" w:rsidRDefault="004E426F" w:rsidP="00F63BE9">
      <w:pPr>
        <w:pStyle w:val="NormalnyWeb"/>
        <w:numPr>
          <w:ilvl w:val="0"/>
          <w:numId w:val="21"/>
        </w:numPr>
        <w:spacing w:before="0" w:beforeAutospacing="0" w:after="120" w:afterAutospacing="0"/>
        <w:ind w:left="714" w:hanging="357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przetwarzaliśmy dane osobowe niezgodnie z prawem. </w:t>
      </w:r>
    </w:p>
    <w:p w14:paraId="728D2348" w14:textId="2F4B832B" w:rsidR="004E426F" w:rsidRPr="004E426F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 przenoszenia danych</w:t>
      </w:r>
      <w:r w:rsidR="004E426F"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3809DEB5" w14:textId="3772B295" w:rsidR="004E426F" w:rsidRPr="004E426F" w:rsidRDefault="004E426F" w:rsidP="00F63BE9">
      <w:pPr>
        <w:pStyle w:val="NormalnyWeb"/>
        <w:spacing w:before="0" w:beforeAutospacing="0" w:after="120" w:afterAutospacing="0"/>
        <w:ind w:left="-6"/>
        <w:jc w:val="both"/>
        <w:rPr>
          <w:rFonts w:asciiTheme="minorHAnsi" w:hAnsiTheme="minorHAnsi" w:cstheme="minorHAnsi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Prawo do przenoszenia danych umożliwia przekazywanie danych osobowych pomiędzy organizacjami. Dotyczy danych, które nam dostarczyłeś. Skorzystanie z niego będzie możliwe w przypadku, gdy przetwarzanie odbywa się w sposób zautomatyzowany oraz na podstawie zgody lub umowy.</w:t>
      </w:r>
    </w:p>
    <w:p w14:paraId="6DB1A68F" w14:textId="6F115040" w:rsidR="004E426F" w:rsidRPr="004E426F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lastRenderedPageBreak/>
        <w:t xml:space="preserve">Prawo do wniesienia skargi do organu nadzorczego ds. </w:t>
      </w:r>
      <w:r>
        <w:rPr>
          <w:rFonts w:asciiTheme="minorHAnsi" w:hAnsiTheme="minorHAnsi" w:cstheme="minorHAnsi"/>
          <w:color w:val="000000"/>
          <w:szCs w:val="20"/>
        </w:rPr>
        <w:t>o</w:t>
      </w:r>
      <w:r w:rsidRPr="004E426F">
        <w:rPr>
          <w:rFonts w:asciiTheme="minorHAnsi" w:hAnsiTheme="minorHAnsi" w:cstheme="minorHAnsi"/>
          <w:color w:val="000000"/>
          <w:szCs w:val="20"/>
        </w:rPr>
        <w:t>chrony danych </w:t>
      </w:r>
    </w:p>
    <w:p w14:paraId="331A8B20" w14:textId="11C03D32" w:rsidR="004E426F" w:rsidRPr="004E426F" w:rsidRDefault="0044771A" w:rsidP="00F63BE9">
      <w:pPr>
        <w:pStyle w:val="NormalnyWeb"/>
        <w:spacing w:before="0" w:beforeAutospacing="0" w:after="120" w:afterAutospacing="0"/>
        <w:ind w:left="-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Użytkownikowi przysługuje</w:t>
      </w:r>
      <w:r w:rsidR="004E426F"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prawo do wniesienia skargi do organu nadzorczego, tj. organu zajmującego się ochroną danych osobowych - Prezesa Urzędu Ochrony Danych.</w:t>
      </w:r>
    </w:p>
    <w:p w14:paraId="1C581C4D" w14:textId="59F71D70" w:rsidR="004E426F" w:rsidRPr="0044771A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color w:val="000000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 cofnięcia zgody na przetwarzanie danych osobowych</w:t>
      </w:r>
      <w:r w:rsidR="004E426F"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7B4268FF" w14:textId="14EEA296" w:rsidR="004E426F" w:rsidRPr="004E426F" w:rsidRDefault="0044771A" w:rsidP="004E426F">
      <w:pPr>
        <w:pStyle w:val="NormalnyWeb"/>
        <w:spacing w:before="0" w:beforeAutospacing="0" w:after="0" w:afterAutospacing="0"/>
        <w:ind w:left="-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Użytkownikowi przysługuje</w:t>
      </w:r>
      <w:r w:rsidR="004E426F"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prawo do wycofania zgody na przetwarzania danych osobowych, w dowolnym momencie. Wycofanie zgody nie będzie miało wpływu na zgodność z prawem przetwarzania, którego dokonano na podstawie zgody przed jej cofnięciem. </w:t>
      </w:r>
    </w:p>
    <w:p w14:paraId="5B331815" w14:textId="77777777" w:rsidR="00263ECF" w:rsidRDefault="00263ECF" w:rsidP="004E426F">
      <w:pPr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</w:p>
    <w:p w14:paraId="1E97E190" w14:textId="77777777" w:rsidR="00A94C12" w:rsidRDefault="00A94C12" w:rsidP="004E426F">
      <w:pPr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</w:p>
    <w:p w14:paraId="1417F8F4" w14:textId="77777777" w:rsidR="00A94C12" w:rsidRPr="004E426F" w:rsidRDefault="00A94C12" w:rsidP="004E426F">
      <w:pPr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</w:p>
    <w:sectPr w:rsidR="00A94C12" w:rsidRPr="004E426F">
      <w:pgSz w:w="11920" w:h="16840"/>
      <w:pgMar w:top="1178" w:right="1150" w:bottom="11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06"/>
    <w:multiLevelType w:val="hybridMultilevel"/>
    <w:tmpl w:val="257A1588"/>
    <w:lvl w:ilvl="0" w:tplc="B55E7D9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D300B1"/>
    <w:multiLevelType w:val="multilevel"/>
    <w:tmpl w:val="4DC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3F3B"/>
    <w:multiLevelType w:val="multilevel"/>
    <w:tmpl w:val="D28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3639C"/>
    <w:multiLevelType w:val="hybridMultilevel"/>
    <w:tmpl w:val="3012AD02"/>
    <w:lvl w:ilvl="0" w:tplc="9F8AF906">
      <w:start w:val="3"/>
      <w:numFmt w:val="decimal"/>
      <w:lvlText w:val="%1."/>
      <w:lvlJc w:val="left"/>
      <w:pPr>
        <w:ind w:left="200"/>
      </w:pPr>
      <w:rPr>
        <w:rFonts w:ascii="Calibri" w:eastAsia="Calibri" w:hAnsi="Calibri" w:cs="Calibri"/>
        <w:b/>
        <w:bCs/>
        <w:i w:val="0"/>
        <w:strike w:val="0"/>
        <w:dstrike w:val="0"/>
        <w:color w:val="3876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10431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E5A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0E7B7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433A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3ED3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1C25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04D0B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D9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B32B77"/>
    <w:multiLevelType w:val="hybridMultilevel"/>
    <w:tmpl w:val="6B68E92E"/>
    <w:lvl w:ilvl="0" w:tplc="1486DB26">
      <w:start w:val="1"/>
      <w:numFmt w:val="lowerLetter"/>
      <w:lvlText w:val="%1)"/>
      <w:lvlJc w:val="left"/>
      <w:pPr>
        <w:ind w:left="69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33CA7BE2"/>
    <w:multiLevelType w:val="hybridMultilevel"/>
    <w:tmpl w:val="A4420F08"/>
    <w:lvl w:ilvl="0" w:tplc="E67834B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ECB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BAA2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FC35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D088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A48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46BC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AC4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4C72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5565A5"/>
    <w:multiLevelType w:val="hybridMultilevel"/>
    <w:tmpl w:val="4A502CB2"/>
    <w:lvl w:ilvl="0" w:tplc="15D60988">
      <w:start w:val="1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8CE66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2AD3F2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2832B0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B80F7E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6C15E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405A1A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528296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AD292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5F7FB1"/>
    <w:multiLevelType w:val="hybridMultilevel"/>
    <w:tmpl w:val="11984F7E"/>
    <w:lvl w:ilvl="0" w:tplc="E88E44FE">
      <w:start w:val="16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C209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AA9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3C2B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C0F5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429D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5658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D066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D85B0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144405"/>
    <w:multiLevelType w:val="hybridMultilevel"/>
    <w:tmpl w:val="7F963902"/>
    <w:lvl w:ilvl="0" w:tplc="8D5EFB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66F5E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3640F8">
      <w:start w:val="1"/>
      <w:numFmt w:val="decimal"/>
      <w:lvlRestart w:val="0"/>
      <w:lvlText w:val="%3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CA33E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8607F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C9DF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6B6B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41282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ABF3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CB2B71"/>
    <w:multiLevelType w:val="hybridMultilevel"/>
    <w:tmpl w:val="808848FC"/>
    <w:lvl w:ilvl="0" w:tplc="7F705D3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8A48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A8C2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D6F9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327C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9CEF5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8082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09F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6027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A21ED5"/>
    <w:multiLevelType w:val="hybridMultilevel"/>
    <w:tmpl w:val="F9EA4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974F5"/>
    <w:multiLevelType w:val="hybridMultilevel"/>
    <w:tmpl w:val="646860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385A0F"/>
    <w:multiLevelType w:val="hybridMultilevel"/>
    <w:tmpl w:val="9900F9DC"/>
    <w:lvl w:ilvl="0" w:tplc="0AE0820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6BF56">
      <w:start w:val="1"/>
      <w:numFmt w:val="lowerLetter"/>
      <w:lvlText w:val="%2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A1E34">
      <w:start w:val="1"/>
      <w:numFmt w:val="lowerRoman"/>
      <w:lvlText w:val="%3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273FE">
      <w:start w:val="2"/>
      <w:numFmt w:val="decimal"/>
      <w:lvlRestart w:val="0"/>
      <w:lvlText w:val="%4)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9C7FE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673B0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10EA5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C474E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1EEBA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536EB2"/>
    <w:multiLevelType w:val="hybridMultilevel"/>
    <w:tmpl w:val="CC683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D02DE"/>
    <w:multiLevelType w:val="hybridMultilevel"/>
    <w:tmpl w:val="55D8BF26"/>
    <w:lvl w:ilvl="0" w:tplc="916E942C">
      <w:start w:val="5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CB3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3E0C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FAE4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889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892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AAA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C0E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FCC4F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E352F2"/>
    <w:multiLevelType w:val="hybridMultilevel"/>
    <w:tmpl w:val="AC0A714A"/>
    <w:lvl w:ilvl="0" w:tplc="846A713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3EB7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9E7B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9C5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A4D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24B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A1A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090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602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487BF5"/>
    <w:multiLevelType w:val="hybridMultilevel"/>
    <w:tmpl w:val="4F968F4A"/>
    <w:lvl w:ilvl="0" w:tplc="7E12E634">
      <w:start w:val="2"/>
      <w:numFmt w:val="lowerLetter"/>
      <w:lvlText w:val="%1)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4EC6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65D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07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CB2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326D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6B0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904C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B288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396E00"/>
    <w:multiLevelType w:val="multilevel"/>
    <w:tmpl w:val="AFC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55275"/>
    <w:multiLevelType w:val="multilevel"/>
    <w:tmpl w:val="148806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3BB131D"/>
    <w:multiLevelType w:val="hybridMultilevel"/>
    <w:tmpl w:val="0116227C"/>
    <w:lvl w:ilvl="0" w:tplc="533462C4">
      <w:start w:val="1"/>
      <w:numFmt w:val="lowerLetter"/>
      <w:lvlText w:val="%1)"/>
      <w:lvlJc w:val="left"/>
      <w:pPr>
        <w:ind w:left="20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5849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6E8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069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040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6A1A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6F5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EEA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8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CA45B7"/>
    <w:multiLevelType w:val="multilevel"/>
    <w:tmpl w:val="7E6C90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7A0D66"/>
    <w:multiLevelType w:val="hybridMultilevel"/>
    <w:tmpl w:val="73B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447575">
    <w:abstractNumId w:val="3"/>
  </w:num>
  <w:num w:numId="2" w16cid:durableId="1246451558">
    <w:abstractNumId w:val="8"/>
  </w:num>
  <w:num w:numId="3" w16cid:durableId="654337041">
    <w:abstractNumId w:val="12"/>
  </w:num>
  <w:num w:numId="4" w16cid:durableId="1496723041">
    <w:abstractNumId w:val="9"/>
  </w:num>
  <w:num w:numId="5" w16cid:durableId="1094588834">
    <w:abstractNumId w:val="14"/>
  </w:num>
  <w:num w:numId="6" w16cid:durableId="999041586">
    <w:abstractNumId w:val="5"/>
  </w:num>
  <w:num w:numId="7" w16cid:durableId="265118654">
    <w:abstractNumId w:val="7"/>
  </w:num>
  <w:num w:numId="8" w16cid:durableId="844398491">
    <w:abstractNumId w:val="15"/>
  </w:num>
  <w:num w:numId="9" w16cid:durableId="1522428094">
    <w:abstractNumId w:val="19"/>
  </w:num>
  <w:num w:numId="10" w16cid:durableId="1157259679">
    <w:abstractNumId w:val="16"/>
  </w:num>
  <w:num w:numId="11" w16cid:durableId="2108964435">
    <w:abstractNumId w:val="6"/>
  </w:num>
  <w:num w:numId="12" w16cid:durableId="1871599864">
    <w:abstractNumId w:val="20"/>
  </w:num>
  <w:num w:numId="13" w16cid:durableId="990407612">
    <w:abstractNumId w:val="0"/>
  </w:num>
  <w:num w:numId="14" w16cid:durableId="753206862">
    <w:abstractNumId w:val="18"/>
  </w:num>
  <w:num w:numId="15" w16cid:durableId="538399564">
    <w:abstractNumId w:val="11"/>
  </w:num>
  <w:num w:numId="16" w16cid:durableId="590968965">
    <w:abstractNumId w:val="13"/>
  </w:num>
  <w:num w:numId="17" w16cid:durableId="1052655366">
    <w:abstractNumId w:val="17"/>
  </w:num>
  <w:num w:numId="18" w16cid:durableId="336271447">
    <w:abstractNumId w:val="21"/>
  </w:num>
  <w:num w:numId="19" w16cid:durableId="920675899">
    <w:abstractNumId w:val="10"/>
  </w:num>
  <w:num w:numId="20" w16cid:durableId="351496149">
    <w:abstractNumId w:val="1"/>
  </w:num>
  <w:num w:numId="21" w16cid:durableId="1556618148">
    <w:abstractNumId w:val="2"/>
  </w:num>
  <w:num w:numId="22" w16cid:durableId="153302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80"/>
    <w:rsid w:val="00025917"/>
    <w:rsid w:val="0016613F"/>
    <w:rsid w:val="0017782A"/>
    <w:rsid w:val="00263ECF"/>
    <w:rsid w:val="00285116"/>
    <w:rsid w:val="003018BE"/>
    <w:rsid w:val="0044771A"/>
    <w:rsid w:val="00476E37"/>
    <w:rsid w:val="00481F0C"/>
    <w:rsid w:val="004E426F"/>
    <w:rsid w:val="004F6194"/>
    <w:rsid w:val="0051532E"/>
    <w:rsid w:val="005603B6"/>
    <w:rsid w:val="00571830"/>
    <w:rsid w:val="00590462"/>
    <w:rsid w:val="005A559E"/>
    <w:rsid w:val="00725319"/>
    <w:rsid w:val="0074439F"/>
    <w:rsid w:val="00747401"/>
    <w:rsid w:val="007706F1"/>
    <w:rsid w:val="007C57B6"/>
    <w:rsid w:val="00863522"/>
    <w:rsid w:val="00915D3F"/>
    <w:rsid w:val="009C114E"/>
    <w:rsid w:val="009F5DDA"/>
    <w:rsid w:val="00A143F8"/>
    <w:rsid w:val="00A22E80"/>
    <w:rsid w:val="00A22F48"/>
    <w:rsid w:val="00A94C12"/>
    <w:rsid w:val="00B53E3D"/>
    <w:rsid w:val="00B85958"/>
    <w:rsid w:val="00BC68E9"/>
    <w:rsid w:val="00BE1439"/>
    <w:rsid w:val="00CA37D6"/>
    <w:rsid w:val="00CC2DE8"/>
    <w:rsid w:val="00D959D4"/>
    <w:rsid w:val="00DA7141"/>
    <w:rsid w:val="00DE6C16"/>
    <w:rsid w:val="00EC653C"/>
    <w:rsid w:val="00F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0593"/>
  <w15:docId w15:val="{856F9081-EB95-4F69-9AA0-3EC9DA7A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50" w:lineRule="auto"/>
      <w:ind w:left="10" w:hanging="10"/>
      <w:jc w:val="both"/>
    </w:pPr>
    <w:rPr>
      <w:rFonts w:ascii="Calibri" w:eastAsia="Calibri" w:hAnsi="Calibri" w:cs="Calibri"/>
      <w:color w:val="333333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1"/>
      <w:ind w:left="11" w:hanging="10"/>
      <w:outlineLvl w:val="0"/>
    </w:pPr>
    <w:rPr>
      <w:rFonts w:ascii="Calibri" w:eastAsia="Calibri" w:hAnsi="Calibri" w:cs="Calibri"/>
      <w:b/>
      <w:color w:val="38761D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b/>
      <w:color w:val="38761D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7443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74439F"/>
    <w:rPr>
      <w:b/>
      <w:bCs/>
    </w:rPr>
  </w:style>
  <w:style w:type="paragraph" w:styleId="Akapitzlist">
    <w:name w:val="List Paragraph"/>
    <w:basedOn w:val="Normalny"/>
    <w:uiPriority w:val="34"/>
    <w:qFormat/>
    <w:rsid w:val="00BC68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53E3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C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C1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C12"/>
    <w:rPr>
      <w:rFonts w:ascii="Calibri" w:eastAsia="Calibri" w:hAnsi="Calibri" w:cs="Calibri"/>
      <w:color w:val="33333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C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C12"/>
    <w:rPr>
      <w:rFonts w:ascii="Calibri" w:eastAsia="Calibri" w:hAnsi="Calibri" w:cs="Calibri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1843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Performers PL.docx</vt:lpstr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Performers PL.docx</dc:title>
  <dc:subject/>
  <dc:creator>k.gorzkowska</dc:creator>
  <cp:keywords/>
  <cp:lastModifiedBy>k.gorzkowska</cp:lastModifiedBy>
  <cp:revision>2</cp:revision>
  <dcterms:created xsi:type="dcterms:W3CDTF">2025-11-17T12:05:00Z</dcterms:created>
  <dcterms:modified xsi:type="dcterms:W3CDTF">2025-11-17T12:05:00Z</dcterms:modified>
</cp:coreProperties>
</file>